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7C7D0">
      <w:pPr>
        <w:spacing w:before="93"/>
        <w:ind w:right="0"/>
        <w:jc w:val="left"/>
        <w:rPr>
          <w:rFonts w:hint="default" w:ascii="Arial" w:hAnsi="Arial" w:eastAsia="宋体" w:cs="Arial"/>
          <w:b/>
          <w:sz w:val="24"/>
          <w:szCs w:val="24"/>
          <w:highlight w:val="black"/>
          <w:lang w:eastAsia="zh-CN"/>
        </w:rPr>
      </w:pPr>
    </w:p>
    <w:p w14:paraId="1CA92DB6">
      <w:pPr>
        <w:rPr>
          <w:rFonts w:hint="default" w:ascii="Arial" w:hAnsi="Arial" w:cs="Arial"/>
          <w:b/>
          <w:bCs/>
          <w:sz w:val="24"/>
          <w:szCs w:val="24"/>
          <w:lang w:val="en-US" w:eastAsia="zh-CN"/>
        </w:rPr>
      </w:pPr>
      <w:r>
        <w:rPr>
          <w:rFonts w:hint="default" w:ascii="Arial" w:hAnsi="Arial" w:cs="Arial"/>
          <w:b/>
          <w:bCs/>
          <w:sz w:val="24"/>
          <w:szCs w:val="24"/>
          <w:lang w:val="en-US" w:eastAsia="zh-CN"/>
        </w:rPr>
        <w:t>NAME：</w:t>
      </w:r>
      <w:r>
        <w:rPr>
          <w:rFonts w:hint="eastAsia" w:ascii="Arial" w:hAnsi="Arial" w:cs="Arial"/>
          <w:b/>
          <w:bCs/>
          <w:sz w:val="24"/>
          <w:szCs w:val="24"/>
          <w:lang w:val="en-US" w:eastAsia="zh-CN"/>
        </w:rPr>
        <w:t>KX</w:t>
      </w:r>
      <w:r>
        <w:rPr>
          <w:rFonts w:hint="default" w:ascii="Arial" w:hAnsi="Arial" w:cs="Arial"/>
          <w:b/>
          <w:bCs/>
          <w:sz w:val="24"/>
          <w:szCs w:val="24"/>
          <w:lang w:val="en-US" w:eastAsia="zh-CN"/>
        </w:rPr>
        <w:t xml:space="preserve">H-9025-DP Intelligent electric </w:t>
      </w:r>
      <w:r>
        <w:rPr>
          <w:rFonts w:hint="eastAsia" w:ascii="Arial" w:hAnsi="Arial" w:cs="Arial"/>
          <w:b/>
          <w:bCs/>
          <w:sz w:val="24"/>
          <w:szCs w:val="24"/>
          <w:lang w:val="en-US" w:eastAsia="zh-CN"/>
        </w:rPr>
        <w:t xml:space="preserve">hook type coil winding </w:t>
      </w:r>
      <w:r>
        <w:rPr>
          <w:rFonts w:hint="default" w:ascii="Arial" w:hAnsi="Arial" w:cs="Arial"/>
          <w:b/>
          <w:bCs/>
          <w:sz w:val="24"/>
          <w:szCs w:val="24"/>
          <w:lang w:val="en-US" w:eastAsia="zh-CN"/>
        </w:rPr>
        <w:t>machine</w:t>
      </w:r>
    </w:p>
    <w:p w14:paraId="2630D62E">
      <w:pPr>
        <w:pStyle w:val="2"/>
        <w:spacing w:before="2"/>
        <w:rPr>
          <w:rFonts w:hint="default" w:ascii="Arial" w:hAnsi="Arial" w:cs="Arial"/>
          <w:b/>
          <w:sz w:val="24"/>
          <w:szCs w:val="24"/>
        </w:rPr>
      </w:pPr>
      <w:r>
        <w:drawing>
          <wp:anchor distT="0" distB="0" distL="114300" distR="114300" simplePos="0" relativeHeight="251662336" behindDoc="0" locked="0" layoutInCell="1" allowOverlap="1">
            <wp:simplePos x="0" y="0"/>
            <wp:positionH relativeFrom="column">
              <wp:posOffset>628650</wp:posOffset>
            </wp:positionH>
            <wp:positionV relativeFrom="paragraph">
              <wp:posOffset>120650</wp:posOffset>
            </wp:positionV>
            <wp:extent cx="3761740" cy="3761740"/>
            <wp:effectExtent l="0" t="0" r="10160" b="10160"/>
            <wp:wrapSquare wrapText="bothSides"/>
            <wp:docPr id="9" name="ID_1785D8BC66FD40A184C4941AE2062D8D" descr="微信图片_20230404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_1785D8BC66FD40A184C4941AE2062D8D" descr="微信图片_20230404100330"/>
                    <pic:cNvPicPr>
                      <a:picLocks noChangeAspect="1"/>
                    </pic:cNvPicPr>
                  </pic:nvPicPr>
                  <pic:blipFill>
                    <a:blip r:embed="rId8"/>
                    <a:stretch>
                      <a:fillRect/>
                    </a:stretch>
                  </pic:blipFill>
                  <pic:spPr>
                    <a:xfrm>
                      <a:off x="0" y="0"/>
                      <a:ext cx="3761740" cy="3761740"/>
                    </a:xfrm>
                    <a:prstGeom prst="rect">
                      <a:avLst/>
                    </a:prstGeom>
                  </pic:spPr>
                </pic:pic>
              </a:graphicData>
            </a:graphic>
          </wp:anchor>
        </w:drawing>
      </w:r>
    </w:p>
    <w:p w14:paraId="4B49F43F">
      <w:pPr>
        <w:pStyle w:val="2"/>
        <w:spacing w:before="2"/>
        <w:rPr>
          <w:rFonts w:hint="default" w:ascii="Arial" w:hAnsi="Arial" w:cs="Arial"/>
          <w:b/>
          <w:sz w:val="24"/>
          <w:szCs w:val="24"/>
        </w:rPr>
      </w:pPr>
    </w:p>
    <w:p w14:paraId="51845048">
      <w:pPr>
        <w:pStyle w:val="2"/>
        <w:spacing w:before="2"/>
        <w:rPr>
          <w:rFonts w:hint="default" w:ascii="Arial" w:hAnsi="Arial" w:cs="Arial"/>
          <w:b/>
          <w:sz w:val="24"/>
          <w:szCs w:val="24"/>
        </w:rPr>
      </w:pPr>
    </w:p>
    <w:p w14:paraId="28CBF8C4">
      <w:pPr>
        <w:pStyle w:val="2"/>
        <w:spacing w:before="2"/>
        <w:rPr>
          <w:rFonts w:hint="default" w:ascii="Arial" w:hAnsi="Arial" w:cs="Arial"/>
          <w:b/>
          <w:sz w:val="24"/>
          <w:szCs w:val="24"/>
        </w:rPr>
      </w:pPr>
    </w:p>
    <w:p w14:paraId="4AA1E625">
      <w:pPr>
        <w:pStyle w:val="2"/>
        <w:spacing w:before="2"/>
        <w:rPr>
          <w:rFonts w:hint="default" w:ascii="Arial" w:hAnsi="Arial" w:cs="Arial"/>
          <w:b/>
          <w:sz w:val="24"/>
          <w:szCs w:val="24"/>
        </w:rPr>
      </w:pPr>
    </w:p>
    <w:p w14:paraId="7ABB4267">
      <w:pPr>
        <w:pStyle w:val="2"/>
        <w:spacing w:before="2"/>
        <w:rPr>
          <w:rFonts w:hint="default" w:ascii="Arial" w:hAnsi="Arial" w:cs="Arial"/>
          <w:b/>
          <w:sz w:val="24"/>
          <w:szCs w:val="24"/>
        </w:rPr>
      </w:pPr>
    </w:p>
    <w:tbl>
      <w:tblPr>
        <w:tblStyle w:val="6"/>
        <w:tblpPr w:leftFromText="180" w:rightFromText="180" w:vertAnchor="text" w:horzAnchor="page" w:tblpX="1714" w:tblpY="5994"/>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20"/>
        <w:gridCol w:w="4146"/>
      </w:tblGrid>
      <w:tr w14:paraId="6D376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7464E077">
            <w:pPr>
              <w:pStyle w:val="10"/>
              <w:rPr>
                <w:rFonts w:hint="default" w:ascii="Arial" w:hAnsi="Arial" w:cs="Arial"/>
                <w:sz w:val="24"/>
                <w:szCs w:val="24"/>
              </w:rPr>
            </w:pPr>
            <w:r>
              <w:rPr>
                <w:rFonts w:hint="default" w:ascii="Arial" w:hAnsi="Arial" w:cs="Arial"/>
                <w:sz w:val="24"/>
                <w:szCs w:val="24"/>
              </w:rPr>
              <w:t>Wire Size :</w:t>
            </w:r>
          </w:p>
        </w:tc>
        <w:tc>
          <w:tcPr>
            <w:tcW w:w="4146" w:type="dxa"/>
            <w:shd w:val="clear" w:color="auto" w:fill="E7E6E6"/>
          </w:tcPr>
          <w:p w14:paraId="59D99321">
            <w:pPr>
              <w:pStyle w:val="10"/>
              <w:rPr>
                <w:rFonts w:hint="default" w:ascii="Arial" w:hAnsi="Arial" w:cs="Arial"/>
                <w:sz w:val="24"/>
                <w:szCs w:val="24"/>
              </w:rPr>
            </w:pPr>
            <w:r>
              <w:rPr>
                <w:rFonts w:hint="default" w:ascii="Arial" w:hAnsi="Arial" w:cs="Arial"/>
                <w:sz w:val="24"/>
                <w:szCs w:val="24"/>
              </w:rPr>
              <w:t>0.3-3.5MM</w:t>
            </w:r>
          </w:p>
        </w:tc>
      </w:tr>
      <w:tr w14:paraId="26D8C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7E2DA017">
            <w:pPr>
              <w:pStyle w:val="10"/>
              <w:rPr>
                <w:rFonts w:hint="default" w:ascii="Arial" w:hAnsi="Arial" w:cs="Arial"/>
                <w:sz w:val="24"/>
                <w:szCs w:val="24"/>
              </w:rPr>
            </w:pPr>
            <w:r>
              <w:rPr>
                <w:rFonts w:hint="eastAsia" w:ascii="Arial" w:hAnsi="Arial" w:eastAsia="宋体" w:cs="Arial"/>
                <w:sz w:val="24"/>
                <w:szCs w:val="24"/>
                <w:lang w:val="en-US" w:eastAsia="zh-CN"/>
              </w:rPr>
              <w:t xml:space="preserve">Min </w:t>
            </w:r>
            <w:r>
              <w:rPr>
                <w:rFonts w:hint="default" w:ascii="Arial" w:hAnsi="Arial" w:cs="Arial"/>
                <w:sz w:val="24"/>
                <w:szCs w:val="24"/>
              </w:rPr>
              <w:t>Finished I.D.:</w:t>
            </w:r>
          </w:p>
        </w:tc>
        <w:tc>
          <w:tcPr>
            <w:tcW w:w="4146" w:type="dxa"/>
            <w:shd w:val="clear" w:color="auto" w:fill="E7E6E6"/>
          </w:tcPr>
          <w:p w14:paraId="0A8F4F3B">
            <w:pPr>
              <w:pStyle w:val="10"/>
              <w:rPr>
                <w:rFonts w:hint="default" w:ascii="Arial" w:hAnsi="Arial" w:cs="Arial"/>
                <w:sz w:val="24"/>
                <w:szCs w:val="24"/>
              </w:rPr>
            </w:pPr>
            <w:r>
              <w:rPr>
                <w:rFonts w:hint="default" w:ascii="Arial" w:hAnsi="Arial" w:cs="Arial"/>
                <w:sz w:val="24"/>
                <w:szCs w:val="24"/>
              </w:rPr>
              <w:t>It depends on the size of the needle</w:t>
            </w:r>
          </w:p>
        </w:tc>
      </w:tr>
      <w:tr w14:paraId="022D6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217D42F3">
            <w:pPr>
              <w:pStyle w:val="10"/>
              <w:ind w:left="0" w:leftChars="0" w:firstLine="0" w:firstLineChars="0"/>
              <w:rPr>
                <w:rFonts w:hint="default" w:ascii="Arial" w:hAnsi="Arial" w:cs="Arial"/>
                <w:sz w:val="24"/>
                <w:szCs w:val="24"/>
              </w:rPr>
            </w:pPr>
            <w:r>
              <w:rPr>
                <w:rFonts w:hint="default" w:ascii="Arial" w:hAnsi="Arial" w:cs="Arial"/>
                <w:sz w:val="24"/>
                <w:szCs w:val="24"/>
              </w:rPr>
              <w:t>Starting Mode</w:t>
            </w:r>
          </w:p>
        </w:tc>
        <w:tc>
          <w:tcPr>
            <w:tcW w:w="4146" w:type="dxa"/>
            <w:shd w:val="clear" w:color="auto" w:fill="E7E6E6"/>
          </w:tcPr>
          <w:p w14:paraId="68AAFF63">
            <w:pPr>
              <w:pStyle w:val="10"/>
              <w:rPr>
                <w:rFonts w:hint="default" w:ascii="Arial" w:hAnsi="Arial" w:cs="Arial"/>
                <w:sz w:val="24"/>
                <w:szCs w:val="24"/>
              </w:rPr>
            </w:pPr>
            <w:r>
              <w:rPr>
                <w:rFonts w:hint="default" w:ascii="Arial" w:hAnsi="Arial" w:cs="Arial"/>
                <w:sz w:val="24"/>
                <w:szCs w:val="24"/>
              </w:rPr>
              <w:t>power-driven</w:t>
            </w:r>
          </w:p>
        </w:tc>
      </w:tr>
      <w:tr w14:paraId="2A494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220" w:type="dxa"/>
            <w:shd w:val="clear" w:color="auto" w:fill="D9E1F3"/>
          </w:tcPr>
          <w:p w14:paraId="32AE57F9">
            <w:pPr>
              <w:ind w:left="0" w:leftChars="0" w:right="0" w:rightChars="0"/>
              <w:rPr>
                <w:rFonts w:hint="default" w:ascii="Arial" w:hAnsi="Arial" w:cs="Arial"/>
                <w:sz w:val="24"/>
                <w:szCs w:val="24"/>
              </w:rPr>
            </w:pPr>
            <w:r>
              <w:rPr>
                <w:rFonts w:hint="eastAsia" w:ascii="Arial" w:hAnsi="Arial" w:eastAsia="宋体" w:cs="Arial"/>
                <w:sz w:val="24"/>
                <w:szCs w:val="24"/>
                <w:lang w:val="en-US" w:eastAsia="zh-CN"/>
              </w:rPr>
              <w:t>Winding</w:t>
            </w:r>
            <w:r>
              <w:rPr>
                <w:rFonts w:hint="default" w:ascii="Arial" w:hAnsi="Arial" w:cs="Arial"/>
                <w:sz w:val="24"/>
                <w:szCs w:val="24"/>
              </w:rPr>
              <w:t xml:space="preserve"> mode</w:t>
            </w:r>
          </w:p>
        </w:tc>
        <w:tc>
          <w:tcPr>
            <w:tcW w:w="4146" w:type="dxa"/>
            <w:shd w:val="clear" w:color="auto" w:fill="E7E6E6"/>
          </w:tcPr>
          <w:p w14:paraId="18AAEB5B">
            <w:pPr>
              <w:ind w:left="0" w:leftChars="0" w:right="0" w:rightChars="0"/>
              <w:rPr>
                <w:rFonts w:hint="default" w:ascii="Arial" w:hAnsi="Arial" w:cs="Arial"/>
                <w:sz w:val="24"/>
                <w:szCs w:val="24"/>
              </w:rPr>
            </w:pPr>
            <w:r>
              <w:rPr>
                <w:rFonts w:hint="eastAsia" w:ascii="Arial" w:hAnsi="Arial" w:eastAsia="宋体" w:cs="Arial"/>
                <w:sz w:val="24"/>
                <w:szCs w:val="24"/>
                <w:lang w:val="en-US" w:eastAsia="zh-CN"/>
              </w:rPr>
              <w:t>Hook</w:t>
            </w:r>
            <w:r>
              <w:rPr>
                <w:rFonts w:hint="default" w:ascii="Arial" w:hAnsi="Arial" w:cs="Arial"/>
                <w:sz w:val="24"/>
                <w:szCs w:val="24"/>
              </w:rPr>
              <w:t xml:space="preserve"> winding driven by servo motor</w:t>
            </w:r>
          </w:p>
        </w:tc>
      </w:tr>
      <w:tr w14:paraId="74B79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220" w:type="dxa"/>
            <w:shd w:val="clear" w:color="auto" w:fill="D9E1F3"/>
          </w:tcPr>
          <w:p w14:paraId="7350F0E8">
            <w:pPr>
              <w:pStyle w:val="10"/>
              <w:spacing w:before="20"/>
              <w:ind w:left="0" w:leftChars="0" w:firstLine="0" w:firstLineChars="0"/>
              <w:rPr>
                <w:rFonts w:hint="default" w:ascii="Arial" w:hAnsi="Arial" w:cs="Arial"/>
                <w:sz w:val="24"/>
                <w:szCs w:val="24"/>
              </w:rPr>
            </w:pPr>
            <w:r>
              <w:rPr>
                <w:rFonts w:hint="default" w:ascii="Arial" w:hAnsi="Arial" w:cs="Arial"/>
                <w:sz w:val="24"/>
                <w:szCs w:val="24"/>
              </w:rPr>
              <w:t>Control mode</w:t>
            </w:r>
          </w:p>
        </w:tc>
        <w:tc>
          <w:tcPr>
            <w:tcW w:w="4146" w:type="dxa"/>
            <w:shd w:val="clear" w:color="auto" w:fill="E7E6E6"/>
          </w:tcPr>
          <w:p w14:paraId="63C3C938">
            <w:pPr>
              <w:pStyle w:val="10"/>
              <w:spacing w:before="20"/>
              <w:rPr>
                <w:rFonts w:hint="default" w:ascii="Arial" w:hAnsi="Arial" w:cs="Arial"/>
                <w:sz w:val="24"/>
                <w:szCs w:val="24"/>
              </w:rPr>
            </w:pPr>
            <w:r>
              <w:rPr>
                <w:rFonts w:hint="default" w:ascii="Arial" w:hAnsi="Arial" w:cs="Arial"/>
                <w:sz w:val="24"/>
                <w:szCs w:val="24"/>
              </w:rPr>
              <w:t>PLC+HMI control mode</w:t>
            </w:r>
          </w:p>
        </w:tc>
      </w:tr>
      <w:tr w14:paraId="4CA0B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0CDA149E">
            <w:pPr>
              <w:pStyle w:val="10"/>
              <w:rPr>
                <w:rFonts w:hint="default" w:ascii="Arial" w:hAnsi="Arial" w:cs="Arial"/>
                <w:sz w:val="24"/>
                <w:szCs w:val="24"/>
              </w:rPr>
            </w:pPr>
            <w:r>
              <w:rPr>
                <w:rFonts w:hint="default" w:ascii="Arial" w:hAnsi="Arial" w:cs="Arial"/>
                <w:sz w:val="24"/>
                <w:szCs w:val="24"/>
              </w:rPr>
              <w:t>Voltage</w:t>
            </w:r>
          </w:p>
        </w:tc>
        <w:tc>
          <w:tcPr>
            <w:tcW w:w="4146" w:type="dxa"/>
            <w:shd w:val="clear" w:color="auto" w:fill="E7E6E6"/>
          </w:tcPr>
          <w:p w14:paraId="020ED560">
            <w:pPr>
              <w:pStyle w:val="10"/>
              <w:rPr>
                <w:rFonts w:hint="default" w:ascii="Arial" w:hAnsi="Arial" w:cs="Arial"/>
                <w:sz w:val="24"/>
                <w:szCs w:val="24"/>
              </w:rPr>
            </w:pPr>
            <w:r>
              <w:rPr>
                <w:rFonts w:hint="default" w:ascii="Arial" w:hAnsi="Arial" w:cs="Arial"/>
                <w:sz w:val="24"/>
                <w:szCs w:val="24"/>
              </w:rPr>
              <w:t>AC220V-50HZ</w:t>
            </w:r>
          </w:p>
        </w:tc>
      </w:tr>
      <w:tr w14:paraId="7DEF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6D2DEC3D">
            <w:pPr>
              <w:pStyle w:val="10"/>
              <w:rPr>
                <w:rFonts w:hint="default" w:ascii="Arial" w:hAnsi="Arial" w:cs="Arial"/>
                <w:sz w:val="24"/>
                <w:szCs w:val="24"/>
              </w:rPr>
            </w:pPr>
            <w:r>
              <w:rPr>
                <w:rFonts w:hint="default" w:ascii="Arial" w:hAnsi="Arial" w:cs="Arial"/>
                <w:sz w:val="24"/>
                <w:szCs w:val="24"/>
              </w:rPr>
              <w:t>Machine weight</w:t>
            </w:r>
          </w:p>
        </w:tc>
        <w:tc>
          <w:tcPr>
            <w:tcW w:w="4146" w:type="dxa"/>
            <w:shd w:val="clear" w:color="auto" w:fill="E7E6E6"/>
          </w:tcPr>
          <w:p w14:paraId="2080FB15">
            <w:pPr>
              <w:pStyle w:val="10"/>
              <w:rPr>
                <w:rFonts w:hint="default" w:ascii="Arial" w:hAnsi="Arial" w:cs="Arial"/>
                <w:sz w:val="24"/>
                <w:szCs w:val="24"/>
              </w:rPr>
            </w:pPr>
            <w:r>
              <w:rPr>
                <w:rFonts w:hint="default" w:ascii="Arial" w:hAnsi="Arial" w:cs="Arial"/>
                <w:sz w:val="24"/>
                <w:szCs w:val="24"/>
              </w:rPr>
              <w:t>60KG</w:t>
            </w:r>
          </w:p>
        </w:tc>
      </w:tr>
      <w:tr w14:paraId="4642A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5EA4A087">
            <w:pPr>
              <w:pStyle w:val="10"/>
              <w:rPr>
                <w:rFonts w:hint="default" w:ascii="Arial" w:hAnsi="Arial" w:cs="Arial"/>
                <w:sz w:val="24"/>
                <w:szCs w:val="24"/>
              </w:rPr>
            </w:pPr>
            <w:r>
              <w:rPr>
                <w:rFonts w:hint="default" w:ascii="Arial" w:hAnsi="Arial" w:cs="Arial"/>
                <w:sz w:val="24"/>
                <w:szCs w:val="24"/>
              </w:rPr>
              <w:t>Machine size</w:t>
            </w:r>
          </w:p>
        </w:tc>
        <w:tc>
          <w:tcPr>
            <w:tcW w:w="4146" w:type="dxa"/>
            <w:shd w:val="clear" w:color="auto" w:fill="E7E6E6"/>
          </w:tcPr>
          <w:p w14:paraId="47039925">
            <w:pPr>
              <w:pStyle w:val="10"/>
              <w:rPr>
                <w:rFonts w:hint="eastAsia" w:ascii="Arial" w:hAnsi="Arial" w:eastAsia="宋体" w:cs="Arial"/>
                <w:sz w:val="24"/>
                <w:szCs w:val="24"/>
                <w:lang w:val="en-US" w:eastAsia="zh-CN"/>
              </w:rPr>
            </w:pPr>
            <w:r>
              <w:rPr>
                <w:rFonts w:hint="default" w:ascii="Arial" w:hAnsi="Arial" w:cs="Arial"/>
                <w:sz w:val="24"/>
                <w:szCs w:val="24"/>
              </w:rPr>
              <w:t>780*450*800</w:t>
            </w:r>
            <w:r>
              <w:rPr>
                <w:rFonts w:hint="eastAsia" w:ascii="Arial" w:hAnsi="Arial" w:eastAsia="宋体" w:cs="Arial"/>
                <w:sz w:val="24"/>
                <w:szCs w:val="24"/>
                <w:lang w:val="en-US" w:eastAsia="zh-CN"/>
              </w:rPr>
              <w:t>mm</w:t>
            </w:r>
          </w:p>
        </w:tc>
      </w:tr>
      <w:tr w14:paraId="71867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6DC68EA1">
            <w:pPr>
              <w:pStyle w:val="10"/>
              <w:rPr>
                <w:rFonts w:hint="default" w:ascii="Arial" w:hAnsi="Arial" w:eastAsia="宋体" w:cs="Arial"/>
                <w:sz w:val="24"/>
                <w:szCs w:val="24"/>
                <w:lang w:val="en-US" w:eastAsia="zh-CN"/>
              </w:rPr>
            </w:pPr>
            <w:r>
              <w:rPr>
                <w:rFonts w:hint="eastAsia" w:ascii="Arial" w:hAnsi="Arial" w:eastAsia="宋体" w:cs="Arial"/>
                <w:sz w:val="24"/>
                <w:szCs w:val="24"/>
                <w:lang w:val="en-US" w:eastAsia="zh-CN"/>
              </w:rPr>
              <w:t>Gross weight</w:t>
            </w:r>
          </w:p>
        </w:tc>
        <w:tc>
          <w:tcPr>
            <w:tcW w:w="4146" w:type="dxa"/>
            <w:shd w:val="clear" w:color="auto" w:fill="E7E6E6"/>
          </w:tcPr>
          <w:p w14:paraId="2695AB24">
            <w:pPr>
              <w:pStyle w:val="10"/>
              <w:rPr>
                <w:rFonts w:hint="default" w:ascii="Arial" w:hAnsi="Arial" w:eastAsia="宋体" w:cs="Arial"/>
                <w:sz w:val="24"/>
                <w:szCs w:val="24"/>
                <w:lang w:val="en-US" w:eastAsia="zh-CN"/>
              </w:rPr>
            </w:pPr>
            <w:r>
              <w:rPr>
                <w:rFonts w:hint="eastAsia" w:ascii="Arial" w:hAnsi="Arial" w:eastAsia="宋体" w:cs="Arial"/>
                <w:sz w:val="24"/>
                <w:szCs w:val="24"/>
                <w:lang w:val="en-US" w:eastAsia="zh-CN"/>
              </w:rPr>
              <w:t>85KG</w:t>
            </w:r>
          </w:p>
        </w:tc>
      </w:tr>
      <w:tr w14:paraId="19E3A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4220" w:type="dxa"/>
            <w:shd w:val="clear" w:color="auto" w:fill="D9E1F3"/>
          </w:tcPr>
          <w:p w14:paraId="7C4B5FF9">
            <w:pPr>
              <w:pStyle w:val="10"/>
              <w:rPr>
                <w:rFonts w:hint="default" w:ascii="Arial" w:hAnsi="Arial" w:cs="Arial"/>
                <w:sz w:val="24"/>
                <w:szCs w:val="24"/>
              </w:rPr>
            </w:pPr>
            <w:r>
              <w:rPr>
                <w:rFonts w:hint="default" w:ascii="Arial" w:hAnsi="Arial" w:cs="Arial"/>
                <w:sz w:val="24"/>
                <w:szCs w:val="24"/>
              </w:rPr>
              <w:t>Wooden box size</w:t>
            </w:r>
          </w:p>
        </w:tc>
        <w:tc>
          <w:tcPr>
            <w:tcW w:w="4146" w:type="dxa"/>
            <w:shd w:val="clear" w:color="auto" w:fill="E7E6E6"/>
          </w:tcPr>
          <w:p w14:paraId="675065C3">
            <w:pPr>
              <w:pStyle w:val="10"/>
              <w:rPr>
                <w:rFonts w:hint="eastAsia" w:ascii="Arial" w:hAnsi="Arial" w:eastAsia="宋体" w:cs="Arial"/>
                <w:sz w:val="24"/>
                <w:szCs w:val="24"/>
                <w:lang w:val="en-US" w:eastAsia="zh-CN"/>
              </w:rPr>
            </w:pPr>
            <w:r>
              <w:rPr>
                <w:rFonts w:hint="default" w:ascii="Arial" w:hAnsi="Arial" w:cs="Arial"/>
                <w:sz w:val="24"/>
                <w:szCs w:val="24"/>
              </w:rPr>
              <w:t>900*650*950</w:t>
            </w:r>
            <w:r>
              <w:rPr>
                <w:rFonts w:hint="eastAsia" w:ascii="Arial" w:hAnsi="Arial" w:eastAsia="宋体" w:cs="Arial"/>
                <w:sz w:val="24"/>
                <w:szCs w:val="24"/>
                <w:lang w:val="en-US" w:eastAsia="zh-CN"/>
              </w:rPr>
              <w:t>mm</w:t>
            </w:r>
          </w:p>
        </w:tc>
      </w:tr>
    </w:tbl>
    <w:p w14:paraId="56EE9F91">
      <w:pPr>
        <w:pStyle w:val="2"/>
        <w:rPr>
          <w:rFonts w:hint="default" w:ascii="Arial" w:hAnsi="Arial" w:cs="Arial"/>
          <w:b/>
          <w:sz w:val="24"/>
          <w:szCs w:val="24"/>
        </w:rPr>
      </w:pPr>
    </w:p>
    <w:p w14:paraId="5E6D22F7">
      <w:pPr>
        <w:rPr>
          <w:rFonts w:hint="default" w:ascii="Arial" w:hAnsi="Arial" w:cs="Arial"/>
          <w:b/>
          <w:bCs/>
          <w:sz w:val="24"/>
          <w:szCs w:val="24"/>
          <w:lang w:val="en-US" w:eastAsia="zh-CN"/>
        </w:rPr>
      </w:pPr>
    </w:p>
    <w:p w14:paraId="1FFB4A06">
      <w:pPr>
        <w:rPr>
          <w:rFonts w:hint="eastAsia" w:ascii="Arial" w:hAnsi="Arial" w:cs="Arial"/>
          <w:b/>
          <w:bCs/>
          <w:sz w:val="24"/>
          <w:szCs w:val="24"/>
          <w:lang w:val="en-US" w:eastAsia="zh-CN"/>
        </w:rPr>
      </w:pPr>
    </w:p>
    <w:p w14:paraId="5C22F82F">
      <w:pPr>
        <w:rPr>
          <w:rFonts w:hint="eastAsia" w:ascii="Arial" w:hAnsi="Arial" w:cs="Arial"/>
          <w:b/>
          <w:bCs/>
          <w:sz w:val="24"/>
          <w:szCs w:val="24"/>
          <w:lang w:val="en-US" w:eastAsia="zh-CN"/>
        </w:rPr>
      </w:pPr>
    </w:p>
    <w:p w14:paraId="246D584D">
      <w:pPr>
        <w:rPr>
          <w:rFonts w:hint="default" w:ascii="Arial" w:hAnsi="Arial" w:cs="Arial"/>
          <w:b w:val="0"/>
          <w:bCs w:val="0"/>
          <w:sz w:val="24"/>
          <w:szCs w:val="24"/>
          <w:lang w:val="en-US" w:eastAsia="zh-CN"/>
        </w:rPr>
      </w:pPr>
    </w:p>
    <w:p w14:paraId="0FD1BB78">
      <w:pPr>
        <w:rPr>
          <w:rFonts w:hint="default" w:ascii="Arial" w:hAnsi="Arial" w:cs="Arial"/>
          <w:b/>
          <w:bCs/>
          <w:sz w:val="24"/>
          <w:szCs w:val="24"/>
          <w:lang w:val="en-US" w:eastAsia="zh-CN"/>
        </w:rPr>
      </w:pPr>
    </w:p>
    <w:p w14:paraId="7B76F064">
      <w:pPr>
        <w:rPr>
          <w:rFonts w:hint="default" w:ascii="Arial" w:hAnsi="Arial" w:cs="Arial"/>
          <w:b/>
          <w:bCs/>
          <w:sz w:val="24"/>
          <w:szCs w:val="24"/>
          <w:lang w:val="en-US" w:eastAsia="zh-CN"/>
        </w:rPr>
      </w:pPr>
    </w:p>
    <w:p w14:paraId="4287A508">
      <w:pPr>
        <w:rPr>
          <w:rFonts w:hint="default" w:ascii="Arial" w:hAnsi="Arial" w:cs="Arial"/>
          <w:b/>
          <w:bCs/>
          <w:sz w:val="24"/>
          <w:szCs w:val="24"/>
          <w:lang w:val="en-US" w:eastAsia="zh-CN"/>
        </w:rPr>
      </w:pPr>
    </w:p>
    <w:p w14:paraId="3EAE4CA0">
      <w:pPr>
        <w:rPr>
          <w:rFonts w:hint="default" w:ascii="Arial" w:hAnsi="Arial" w:cs="Arial"/>
          <w:b/>
          <w:bCs/>
          <w:sz w:val="24"/>
          <w:szCs w:val="24"/>
          <w:lang w:val="en-US" w:eastAsia="zh-CN"/>
        </w:rPr>
      </w:pPr>
    </w:p>
    <w:p w14:paraId="147009A8">
      <w:pPr>
        <w:rPr>
          <w:rFonts w:hint="default" w:ascii="Arial" w:hAnsi="Arial" w:cs="Arial"/>
          <w:b/>
          <w:bCs/>
          <w:sz w:val="24"/>
          <w:szCs w:val="24"/>
          <w:lang w:val="en-US" w:eastAsia="zh-CN"/>
        </w:rPr>
      </w:pPr>
    </w:p>
    <w:p w14:paraId="35E438A1">
      <w:pPr>
        <w:rPr>
          <w:rFonts w:hint="default" w:ascii="Arial" w:hAnsi="Arial" w:cs="Arial"/>
          <w:b/>
          <w:bCs/>
          <w:sz w:val="24"/>
          <w:szCs w:val="24"/>
          <w:lang w:val="en-US" w:eastAsia="zh-CN"/>
        </w:rPr>
      </w:pPr>
    </w:p>
    <w:p w14:paraId="4DFE7028">
      <w:pPr>
        <w:rPr>
          <w:rFonts w:hint="default" w:ascii="Arial" w:hAnsi="Arial" w:cs="Arial"/>
          <w:b/>
          <w:bCs/>
          <w:sz w:val="24"/>
          <w:szCs w:val="24"/>
          <w:lang w:val="en-US" w:eastAsia="zh-CN"/>
        </w:rPr>
      </w:pPr>
    </w:p>
    <w:p w14:paraId="5EE264B4">
      <w:pPr>
        <w:rPr>
          <w:rFonts w:hint="default" w:ascii="Arial" w:hAnsi="Arial" w:cs="Arial"/>
          <w:b/>
          <w:bCs/>
          <w:sz w:val="24"/>
          <w:szCs w:val="24"/>
          <w:lang w:val="en-US" w:eastAsia="zh-CN"/>
        </w:rPr>
      </w:pPr>
    </w:p>
    <w:p w14:paraId="13983753">
      <w:pPr>
        <w:rPr>
          <w:rFonts w:hint="default" w:ascii="Arial" w:hAnsi="Arial" w:cs="Arial"/>
          <w:b/>
          <w:bCs/>
          <w:sz w:val="24"/>
          <w:szCs w:val="24"/>
          <w:lang w:val="en-US" w:eastAsia="zh-CN"/>
        </w:rPr>
      </w:pPr>
    </w:p>
    <w:p w14:paraId="78664FD4">
      <w:pPr>
        <w:rPr>
          <w:rFonts w:hint="default" w:ascii="Arial" w:hAnsi="Arial" w:cs="Arial"/>
          <w:b/>
          <w:bCs/>
          <w:sz w:val="24"/>
          <w:szCs w:val="24"/>
          <w:lang w:val="en-US" w:eastAsia="zh-CN"/>
        </w:rPr>
      </w:pPr>
    </w:p>
    <w:p w14:paraId="1732ABC0">
      <w:pPr>
        <w:rPr>
          <w:rFonts w:hint="default" w:ascii="Arial" w:hAnsi="Arial" w:cs="Arial"/>
          <w:b/>
          <w:bCs/>
          <w:sz w:val="24"/>
          <w:szCs w:val="24"/>
          <w:lang w:val="en-US" w:eastAsia="zh-CN"/>
        </w:rPr>
      </w:pPr>
    </w:p>
    <w:p w14:paraId="7BD8236E">
      <w:pPr>
        <w:rPr>
          <w:rFonts w:hint="default" w:ascii="Arial" w:hAnsi="Arial" w:cs="Arial"/>
          <w:b/>
          <w:bCs/>
          <w:sz w:val="24"/>
          <w:szCs w:val="24"/>
          <w:lang w:val="en-US" w:eastAsia="zh-CN"/>
        </w:rPr>
      </w:pPr>
    </w:p>
    <w:p w14:paraId="2693E7B8">
      <w:pPr>
        <w:rPr>
          <w:rFonts w:hint="default" w:ascii="Arial" w:hAnsi="Arial" w:cs="Arial"/>
          <w:b/>
          <w:bCs/>
          <w:sz w:val="24"/>
          <w:szCs w:val="24"/>
          <w:lang w:val="en-US" w:eastAsia="zh-CN"/>
        </w:rPr>
      </w:pPr>
    </w:p>
    <w:p w14:paraId="3AFC00B8">
      <w:pPr>
        <w:rPr>
          <w:rFonts w:hint="default" w:ascii="Arial" w:hAnsi="Arial" w:cs="Arial"/>
          <w:b/>
          <w:bCs/>
          <w:sz w:val="24"/>
          <w:szCs w:val="24"/>
          <w:lang w:val="en-US" w:eastAsia="zh-CN"/>
        </w:rPr>
      </w:pPr>
    </w:p>
    <w:p w14:paraId="0EE4C00E">
      <w:pPr>
        <w:rPr>
          <w:rFonts w:hint="default" w:ascii="Arial" w:hAnsi="Arial" w:cs="Arial"/>
          <w:b/>
          <w:bCs/>
          <w:sz w:val="24"/>
          <w:szCs w:val="24"/>
          <w:lang w:val="en-US" w:eastAsia="zh-CN"/>
        </w:rPr>
      </w:pPr>
      <w:r>
        <w:rPr>
          <w:rFonts w:hint="eastAsia" w:ascii="Arial" w:hAnsi="Arial" w:cs="Arial"/>
          <w:b/>
          <w:bCs/>
          <w:sz w:val="24"/>
          <w:szCs w:val="24"/>
          <w:lang w:val="en-US" w:eastAsia="zh-CN"/>
        </w:rPr>
        <w:t>Specification：</w:t>
      </w:r>
    </w:p>
    <w:p w14:paraId="70AF668C">
      <w:pPr>
        <w:rPr>
          <w:rFonts w:hint="default" w:ascii="Arial" w:hAnsi="Arial" w:cs="Arial"/>
          <w:b/>
          <w:bCs/>
          <w:sz w:val="24"/>
          <w:szCs w:val="24"/>
          <w:lang w:val="en-US" w:eastAsia="zh-CN"/>
        </w:rPr>
      </w:pPr>
    </w:p>
    <w:p w14:paraId="390B83E4">
      <w:pPr>
        <w:rPr>
          <w:rFonts w:hint="default" w:ascii="Arial" w:hAnsi="Arial" w:cs="Arial"/>
          <w:b/>
          <w:bCs/>
          <w:sz w:val="24"/>
          <w:szCs w:val="24"/>
          <w:lang w:val="en-US" w:eastAsia="zh-CN"/>
        </w:rPr>
      </w:pPr>
    </w:p>
    <w:p w14:paraId="19C797ED">
      <w:pPr>
        <w:rPr>
          <w:rFonts w:hint="default" w:ascii="Arial" w:hAnsi="Arial" w:cs="Arial"/>
          <w:b/>
          <w:bCs/>
          <w:sz w:val="24"/>
          <w:szCs w:val="24"/>
          <w:lang w:val="en-US" w:eastAsia="zh-CN"/>
        </w:rPr>
      </w:pPr>
    </w:p>
    <w:p w14:paraId="0DE72994">
      <w:pPr>
        <w:rPr>
          <w:rFonts w:hint="default" w:ascii="Arial" w:hAnsi="Arial" w:cs="Arial"/>
          <w:b/>
          <w:bCs/>
          <w:sz w:val="24"/>
          <w:szCs w:val="24"/>
          <w:lang w:val="en-US" w:eastAsia="zh-CN"/>
        </w:rPr>
      </w:pPr>
    </w:p>
    <w:p w14:paraId="57A2663C">
      <w:pPr>
        <w:rPr>
          <w:rFonts w:hint="default" w:ascii="Arial" w:hAnsi="Arial" w:cs="Arial"/>
          <w:b/>
          <w:bCs/>
          <w:sz w:val="24"/>
          <w:szCs w:val="24"/>
          <w:lang w:val="en-US" w:eastAsia="zh-CN"/>
        </w:rPr>
      </w:pPr>
    </w:p>
    <w:p w14:paraId="111F27FA">
      <w:pPr>
        <w:rPr>
          <w:rFonts w:hint="default" w:ascii="Arial" w:hAnsi="Arial" w:cs="Arial"/>
          <w:b/>
          <w:bCs/>
          <w:sz w:val="24"/>
          <w:szCs w:val="24"/>
          <w:lang w:val="en-US" w:eastAsia="zh-CN"/>
        </w:rPr>
      </w:pPr>
    </w:p>
    <w:p w14:paraId="5B3C8248">
      <w:pPr>
        <w:rPr>
          <w:rFonts w:hint="default" w:ascii="Arial" w:hAnsi="Arial" w:cs="Arial"/>
          <w:b/>
          <w:bCs/>
          <w:sz w:val="24"/>
          <w:szCs w:val="24"/>
          <w:lang w:val="en-US" w:eastAsia="zh-CN"/>
        </w:rPr>
      </w:pPr>
    </w:p>
    <w:p w14:paraId="7F4E9767">
      <w:pPr>
        <w:rPr>
          <w:rFonts w:hint="default" w:ascii="Arial" w:hAnsi="Arial" w:cs="Arial"/>
          <w:b/>
          <w:bCs/>
          <w:sz w:val="24"/>
          <w:szCs w:val="24"/>
          <w:lang w:val="en-US" w:eastAsia="zh-CN"/>
        </w:rPr>
      </w:pPr>
      <w:r>
        <w:rPr>
          <w:rFonts w:hint="default" w:ascii="Arial" w:hAnsi="Arial" w:cs="Arial"/>
          <w:b/>
          <w:bCs/>
          <w:sz w:val="24"/>
          <w:szCs w:val="24"/>
          <w:lang w:val="en-US" w:eastAsia="zh-CN"/>
        </w:rPr>
        <w:t>Equipment description:</w:t>
      </w:r>
    </w:p>
    <w:p w14:paraId="0BB403FC">
      <w:pPr>
        <w:rPr>
          <w:rFonts w:hint="default" w:ascii="Arial" w:hAnsi="Arial" w:cs="Arial"/>
          <w:b/>
          <w:bCs/>
          <w:sz w:val="24"/>
          <w:szCs w:val="24"/>
          <w:lang w:val="en-US" w:eastAsia="zh-CN"/>
        </w:rPr>
      </w:pPr>
      <w:r>
        <w:rPr>
          <w:rFonts w:hint="default" w:ascii="Arial" w:hAnsi="Arial" w:cs="Arial"/>
          <w:b/>
          <w:bCs/>
          <w:sz w:val="24"/>
          <w:szCs w:val="24"/>
          <w:lang w:val="en-US" w:eastAsia="zh-CN"/>
        </w:rPr>
        <w:t>1. The 750w servo motor with planetary reducer hook line speed is fast while compatible with hook 3.0 line two can hook line</w:t>
      </w:r>
    </w:p>
    <w:p w14:paraId="40902BF5">
      <w:pPr>
        <w:rPr>
          <w:rFonts w:hint="default" w:ascii="Arial" w:hAnsi="Arial" w:cs="Arial"/>
          <w:b/>
          <w:bCs/>
          <w:sz w:val="24"/>
          <w:szCs w:val="24"/>
          <w:lang w:val="en-US" w:eastAsia="zh-CN"/>
        </w:rPr>
      </w:pPr>
    </w:p>
    <w:p w14:paraId="173359DA">
      <w:pPr>
        <w:rPr>
          <w:rFonts w:hint="default" w:ascii="Arial" w:hAnsi="Arial" w:cs="Arial"/>
          <w:b/>
          <w:bCs/>
          <w:sz w:val="24"/>
          <w:szCs w:val="24"/>
          <w:lang w:val="en-US" w:eastAsia="zh-CN"/>
        </w:rPr>
      </w:pPr>
      <w:r>
        <w:rPr>
          <w:rFonts w:hint="default" w:ascii="Arial" w:hAnsi="Arial" w:cs="Arial"/>
          <w:b/>
          <w:bCs/>
          <w:sz w:val="24"/>
          <w:szCs w:val="24"/>
          <w:lang w:val="en-US" w:eastAsia="zh-CN"/>
        </w:rPr>
        <w:t>2. Controlled by PLC, the system is equipped with a 7-inch touch screen, which makes adjustment faster and parameters easy to save.</w:t>
      </w:r>
    </w:p>
    <w:p w14:paraId="59007F02">
      <w:pPr>
        <w:rPr>
          <w:rFonts w:hint="default" w:ascii="Arial" w:hAnsi="Arial" w:cs="Arial"/>
          <w:b/>
          <w:bCs/>
          <w:sz w:val="24"/>
          <w:szCs w:val="24"/>
          <w:lang w:val="en-US" w:eastAsia="zh-CN"/>
        </w:rPr>
      </w:pPr>
    </w:p>
    <w:p w14:paraId="40B2609E">
      <w:pPr>
        <w:rPr>
          <w:rFonts w:hint="default" w:ascii="Arial" w:hAnsi="Arial" w:cs="Arial"/>
          <w:b/>
          <w:bCs/>
          <w:sz w:val="24"/>
          <w:szCs w:val="24"/>
          <w:lang w:val="en-US" w:eastAsia="zh-CN"/>
        </w:rPr>
      </w:pPr>
      <w:r>
        <w:rPr>
          <w:rFonts w:hint="default" w:ascii="Arial" w:hAnsi="Arial" w:cs="Arial"/>
          <w:b/>
          <w:bCs/>
          <w:sz w:val="24"/>
          <w:szCs w:val="24"/>
          <w:lang w:val="en-US" w:eastAsia="zh-CN"/>
        </w:rPr>
        <w:t>3. Three sets of 57 stepper motors drive the wiring wheel for wiring, so that the Angle of wiring is accurate; Speed, rotation Angle can be adjusted, positive and negative switch freely, easy to operate;</w:t>
      </w:r>
    </w:p>
    <w:p w14:paraId="126AC51A">
      <w:pPr>
        <w:rPr>
          <w:rFonts w:hint="default" w:ascii="Arial" w:hAnsi="Arial" w:cs="Arial"/>
          <w:b/>
          <w:bCs/>
          <w:sz w:val="24"/>
          <w:szCs w:val="24"/>
          <w:lang w:val="en-US" w:eastAsia="zh-CN"/>
        </w:rPr>
      </w:pPr>
    </w:p>
    <w:p w14:paraId="5C0AE42B">
      <w:pPr>
        <w:rPr>
          <w:rFonts w:hint="default" w:ascii="Arial" w:hAnsi="Arial" w:cs="Arial"/>
          <w:b/>
          <w:bCs/>
          <w:sz w:val="24"/>
          <w:szCs w:val="24"/>
          <w:lang w:val="en-US" w:eastAsia="zh-CN"/>
        </w:rPr>
      </w:pPr>
      <w:r>
        <w:rPr>
          <w:rFonts w:hint="default" w:ascii="Arial" w:hAnsi="Arial" w:cs="Arial"/>
          <w:b/>
          <w:bCs/>
          <w:sz w:val="24"/>
          <w:szCs w:val="24"/>
          <w:lang w:val="en-US" w:eastAsia="zh-CN"/>
        </w:rPr>
        <w:t>4. Equipped with leakage hook detection function to improve the efficiency of personnel operation number of accurate system with detection number of turns</w:t>
      </w:r>
    </w:p>
    <w:p w14:paraId="4063F4E4">
      <w:pPr>
        <w:rPr>
          <w:rFonts w:hint="default" w:ascii="Arial" w:hAnsi="Arial" w:cs="Arial"/>
          <w:b/>
          <w:bCs/>
          <w:sz w:val="24"/>
          <w:szCs w:val="24"/>
          <w:lang w:val="en-US" w:eastAsia="zh-CN"/>
        </w:rPr>
      </w:pPr>
    </w:p>
    <w:p w14:paraId="12047127">
      <w:pPr>
        <w:rPr>
          <w:rFonts w:hint="default" w:ascii="Arial" w:hAnsi="Arial" w:cs="Arial"/>
          <w:b/>
          <w:bCs/>
          <w:sz w:val="24"/>
          <w:szCs w:val="24"/>
          <w:lang w:val="en-US" w:eastAsia="zh-CN"/>
        </w:rPr>
      </w:pPr>
      <w:r>
        <w:rPr>
          <w:rFonts w:hint="default" w:ascii="Arial" w:hAnsi="Arial" w:cs="Arial"/>
          <w:b/>
          <w:bCs/>
          <w:sz w:val="24"/>
          <w:szCs w:val="24"/>
          <w:lang w:val="en-US" w:eastAsia="zh-CN"/>
        </w:rPr>
        <w:t>5</w:t>
      </w:r>
      <w:r>
        <w:rPr>
          <w:rFonts w:hint="eastAsia" w:ascii="Arial" w:hAnsi="Arial" w:cs="Arial"/>
          <w:b/>
          <w:bCs/>
          <w:sz w:val="24"/>
          <w:szCs w:val="24"/>
          <w:lang w:val="en-US" w:eastAsia="zh-CN"/>
        </w:rPr>
        <w:t>.</w:t>
      </w:r>
      <w:r>
        <w:rPr>
          <w:rFonts w:hint="default" w:ascii="Arial" w:hAnsi="Arial" w:cs="Arial"/>
          <w:b/>
          <w:bCs/>
          <w:sz w:val="24"/>
          <w:szCs w:val="24"/>
          <w:lang w:val="en-US" w:eastAsia="zh-CN"/>
        </w:rPr>
        <w:t xml:space="preserve"> The system can set multi-section winding method. The number of turns and Angle of each section can be set separately to effectively improve the winding efficiency of personnel</w:t>
      </w:r>
    </w:p>
    <w:p w14:paraId="01EC1490">
      <w:pPr>
        <w:rPr>
          <w:rFonts w:hint="default" w:ascii="Arial" w:hAnsi="Arial" w:cs="Arial"/>
          <w:b/>
          <w:bCs/>
          <w:sz w:val="24"/>
          <w:szCs w:val="24"/>
          <w:lang w:val="en-US" w:eastAsia="zh-CN"/>
        </w:rPr>
      </w:pPr>
    </w:p>
    <w:p w14:paraId="7D55D011">
      <w:pPr>
        <w:rPr>
          <w:rFonts w:hint="default" w:ascii="Arial" w:hAnsi="Arial" w:cs="Arial"/>
          <w:b/>
          <w:bCs/>
          <w:sz w:val="24"/>
          <w:szCs w:val="24"/>
          <w:lang w:val="en-US" w:eastAsia="zh-CN"/>
        </w:rPr>
      </w:pPr>
    </w:p>
    <w:p w14:paraId="2912FF6A">
      <w:pPr>
        <w:rPr>
          <w:rFonts w:hint="eastAsia" w:ascii="Arial" w:hAnsi="Arial" w:cs="Arial"/>
          <w:b/>
          <w:bCs/>
          <w:sz w:val="24"/>
          <w:szCs w:val="24"/>
          <w:lang w:val="en-US" w:eastAsia="zh-CN"/>
        </w:rPr>
      </w:pPr>
      <w:r>
        <w:rPr>
          <w:rFonts w:hint="default" w:ascii="Arial" w:hAnsi="Arial" w:cs="Arial"/>
          <w:b/>
          <w:bCs/>
          <w:sz w:val="24"/>
          <w:szCs w:val="24"/>
          <w:lang w:val="en-US" w:eastAsia="zh-CN"/>
        </w:rPr>
        <w:t>A</w:t>
      </w:r>
      <w:r>
        <w:rPr>
          <w:rFonts w:hint="eastAsia" w:ascii="Arial" w:hAnsi="Arial" w:cs="Arial"/>
          <w:b/>
          <w:bCs/>
          <w:sz w:val="24"/>
          <w:szCs w:val="24"/>
          <w:lang w:val="en-US" w:eastAsia="zh-CN"/>
        </w:rPr>
        <w:t>PPLICATION:</w:t>
      </w:r>
    </w:p>
    <w:p w14:paraId="1986A1B5">
      <w:pPr>
        <w:rPr>
          <w:rFonts w:hint="eastAsia" w:ascii="Arial" w:hAnsi="Arial" w:cs="Arial"/>
          <w:b/>
          <w:bCs/>
          <w:sz w:val="24"/>
          <w:szCs w:val="24"/>
          <w:lang w:val="en-US" w:eastAsia="zh-CN"/>
        </w:rPr>
      </w:pPr>
    </w:p>
    <w:p w14:paraId="7432DDA0">
      <w:pPr>
        <w:pStyle w:val="5"/>
        <w:keepNext w:val="0"/>
        <w:keepLines w:val="0"/>
        <w:widowControl/>
        <w:suppressLineNumbers w:val="0"/>
        <w:spacing w:before="0" w:beforeAutospacing="0" w:after="0" w:afterAutospacing="0"/>
        <w:ind w:left="0" w:right="0"/>
        <w:rPr>
          <w:rFonts w:hint="default" w:ascii="Arial" w:hAnsi="Arial" w:eastAsia="宋体" w:cs="Arial"/>
          <w:b w:val="0"/>
          <w:bCs w:val="0"/>
          <w:color w:val="auto"/>
          <w:kern w:val="0"/>
          <w:sz w:val="24"/>
          <w:szCs w:val="24"/>
          <w:lang w:val="en-US" w:eastAsia="zh-CN" w:bidi="ar"/>
        </w:rPr>
      </w:pPr>
      <w:r>
        <w:rPr>
          <w:rFonts w:hint="default" w:ascii="Arial" w:hAnsi="Arial" w:eastAsia="宋体" w:cs="Arial"/>
          <w:b w:val="0"/>
          <w:bCs w:val="0"/>
          <w:color w:val="auto"/>
          <w:kern w:val="0"/>
          <w:sz w:val="24"/>
          <w:szCs w:val="24"/>
          <w:lang w:val="en-US" w:eastAsia="zh-CN" w:bidi="ar"/>
        </w:rPr>
        <w:t xml:space="preserve">The </w:t>
      </w:r>
      <w:r>
        <w:rPr>
          <w:rFonts w:hint="eastAsia" w:ascii="Arial" w:hAnsi="Arial" w:eastAsia="宋体" w:cs="Arial"/>
          <w:b w:val="0"/>
          <w:bCs w:val="0"/>
          <w:color w:val="auto"/>
          <w:kern w:val="0"/>
          <w:sz w:val="24"/>
          <w:szCs w:val="24"/>
          <w:lang w:val="en-US" w:eastAsia="zh-CN" w:bidi="ar"/>
        </w:rPr>
        <w:t>KX</w:t>
      </w:r>
      <w:r>
        <w:rPr>
          <w:rFonts w:hint="default" w:ascii="Arial" w:hAnsi="Arial" w:eastAsia="宋体" w:cs="Arial"/>
          <w:b w:val="0"/>
          <w:bCs w:val="0"/>
          <w:color w:val="auto"/>
          <w:kern w:val="0"/>
          <w:sz w:val="24"/>
          <w:szCs w:val="24"/>
          <w:lang w:val="en-US" w:eastAsia="zh-CN" w:bidi="ar"/>
        </w:rPr>
        <w:t>H-9025-DP Intelligent Electric Hook Type Coil Winding Machine is highly suited for manufacturing a wide range of coil-based components, including toroidal inductors, toroidal transformers, toroidal current transformers, toroidal coils, toroid choke coils, power inductors, UPS inductors, converter inductors, and heavy-duty</w:t>
      </w:r>
    </w:p>
    <w:p w14:paraId="65C75B5C">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r>
        <w:rPr>
          <w:rFonts w:hint="default" w:ascii="Arial" w:hAnsi="Arial" w:eastAsia="宋体" w:cs="Arial"/>
          <w:b w:val="0"/>
          <w:bCs w:val="0"/>
          <w:color w:val="auto"/>
          <w:kern w:val="0"/>
          <w:sz w:val="24"/>
          <w:szCs w:val="24"/>
          <w:lang w:val="en-US" w:eastAsia="zh-CN" w:bidi="ar"/>
        </w:rPr>
        <w:t>Its intelligent electric hook-type design and precision hook mechanism make it particularly effective for handling both standard and heavy toroidal cores, ensuring consistent winding quality across diverse applications in power electronics, industrial machinery, and energy systems.</w:t>
      </w:r>
    </w:p>
    <w:p w14:paraId="690FE8D7">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12ED4179">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r>
        <w:rPr>
          <w:rFonts w:hint="default" w:ascii="Arial" w:hAnsi="Arial" w:cs="Arial"/>
          <w:b/>
          <w:bCs/>
          <w:sz w:val="24"/>
          <w:szCs w:val="24"/>
          <w:lang w:val="en-US" w:eastAsia="zh-CN"/>
        </w:rPr>
        <w:drawing>
          <wp:anchor distT="0" distB="0" distL="114300" distR="114300" simplePos="0" relativeHeight="251661312" behindDoc="1" locked="0" layoutInCell="1" allowOverlap="1">
            <wp:simplePos x="0" y="0"/>
            <wp:positionH relativeFrom="column">
              <wp:posOffset>1395730</wp:posOffset>
            </wp:positionH>
            <wp:positionV relativeFrom="paragraph">
              <wp:posOffset>125095</wp:posOffset>
            </wp:positionV>
            <wp:extent cx="2489835" cy="2489835"/>
            <wp:effectExtent l="0" t="0" r="9525" b="9525"/>
            <wp:wrapThrough wrapText="bothSides">
              <wp:wrapPolygon>
                <wp:start x="0" y="0"/>
                <wp:lineTo x="0" y="21418"/>
                <wp:lineTo x="21418" y="21418"/>
                <wp:lineTo x="21418" y="0"/>
                <wp:lineTo x="0" y="0"/>
              </wp:wrapPolygon>
            </wp:wrapThrough>
            <wp:docPr id="4" name="图片 2" descr="组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组合图"/>
                    <pic:cNvPicPr>
                      <a:picLocks noChangeAspect="1"/>
                    </pic:cNvPicPr>
                  </pic:nvPicPr>
                  <pic:blipFill>
                    <a:blip r:embed="rId9"/>
                    <a:stretch>
                      <a:fillRect/>
                    </a:stretch>
                  </pic:blipFill>
                  <pic:spPr>
                    <a:xfrm>
                      <a:off x="0" y="0"/>
                      <a:ext cx="2489835" cy="2489835"/>
                    </a:xfrm>
                    <a:prstGeom prst="rect">
                      <a:avLst/>
                    </a:prstGeom>
                    <a:noFill/>
                    <a:ln>
                      <a:noFill/>
                    </a:ln>
                  </pic:spPr>
                </pic:pic>
              </a:graphicData>
            </a:graphic>
          </wp:anchor>
        </w:drawing>
      </w:r>
    </w:p>
    <w:p w14:paraId="4F924914">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1EAE7E89">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1CC9BF67">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21233C9A">
      <w:pPr>
        <w:rPr>
          <w:rFonts w:hint="default" w:ascii="Arial" w:hAnsi="Arial" w:cs="Arial"/>
          <w:b/>
          <w:bCs/>
          <w:sz w:val="24"/>
          <w:szCs w:val="24"/>
          <w:lang w:val="en-US" w:eastAsia="zh-CN"/>
        </w:rPr>
      </w:pPr>
    </w:p>
    <w:p w14:paraId="0948E76E">
      <w:pPr>
        <w:rPr>
          <w:rFonts w:hint="default" w:ascii="Arial" w:hAnsi="Arial" w:cs="Arial"/>
          <w:b/>
          <w:bCs/>
          <w:sz w:val="24"/>
          <w:szCs w:val="24"/>
          <w:lang w:val="en-US" w:eastAsia="zh-CN"/>
        </w:rPr>
      </w:pPr>
    </w:p>
    <w:p w14:paraId="4BDA14F8">
      <w:pPr>
        <w:rPr>
          <w:rFonts w:hint="default" w:ascii="Arial" w:hAnsi="Arial" w:cs="Arial"/>
          <w:b/>
          <w:bCs/>
          <w:sz w:val="24"/>
          <w:szCs w:val="24"/>
          <w:lang w:val="en-US" w:eastAsia="zh-CN"/>
        </w:rPr>
      </w:pPr>
    </w:p>
    <w:p w14:paraId="11B770ED">
      <w:pPr>
        <w:rPr>
          <w:rFonts w:hint="default" w:ascii="Arial" w:hAnsi="Arial" w:cs="Arial"/>
          <w:b/>
          <w:bCs/>
          <w:sz w:val="24"/>
          <w:szCs w:val="24"/>
          <w:lang w:val="en-US" w:eastAsia="zh-CN"/>
        </w:rPr>
      </w:pPr>
    </w:p>
    <w:p w14:paraId="4FDCA6D0">
      <w:pPr>
        <w:rPr>
          <w:rFonts w:hint="eastAsia" w:ascii="Arial" w:hAnsi="Arial" w:cs="Arial"/>
          <w:b/>
          <w:bCs/>
          <w:sz w:val="24"/>
          <w:szCs w:val="24"/>
          <w:lang w:val="en-US" w:eastAsia="zh-CN"/>
        </w:rPr>
      </w:pPr>
    </w:p>
    <w:p w14:paraId="1B6127A5">
      <w:pPr>
        <w:rPr>
          <w:rFonts w:hint="eastAsia" w:ascii="Arial" w:hAnsi="Arial" w:cs="Arial"/>
          <w:b/>
          <w:bCs/>
          <w:sz w:val="24"/>
          <w:szCs w:val="24"/>
          <w:lang w:val="en-US" w:eastAsia="zh-CN"/>
        </w:rPr>
      </w:pPr>
    </w:p>
    <w:p w14:paraId="7CF7B77F">
      <w:pPr>
        <w:rPr>
          <w:rFonts w:hint="eastAsia" w:ascii="Arial" w:hAnsi="Arial" w:cs="Arial"/>
          <w:b/>
          <w:bCs/>
          <w:sz w:val="24"/>
          <w:szCs w:val="24"/>
          <w:lang w:val="en-US" w:eastAsia="zh-CN"/>
        </w:rPr>
      </w:pPr>
    </w:p>
    <w:p w14:paraId="525CBBA4">
      <w:pPr>
        <w:rPr>
          <w:rFonts w:hint="eastAsia" w:ascii="Arial" w:hAnsi="Arial" w:cs="Arial"/>
          <w:b/>
          <w:bCs/>
          <w:sz w:val="24"/>
          <w:szCs w:val="24"/>
          <w:lang w:val="en-US" w:eastAsia="zh-CN"/>
        </w:rPr>
      </w:pPr>
    </w:p>
    <w:p w14:paraId="3A347F30">
      <w:pPr>
        <w:rPr>
          <w:rFonts w:hint="eastAsia" w:ascii="Arial" w:hAnsi="Arial" w:cs="Arial"/>
          <w:b/>
          <w:bCs/>
          <w:sz w:val="24"/>
          <w:szCs w:val="24"/>
          <w:lang w:val="en-US" w:eastAsia="zh-CN"/>
        </w:rPr>
      </w:pPr>
    </w:p>
    <w:p w14:paraId="1EDE8379">
      <w:pPr>
        <w:rPr>
          <w:rFonts w:hint="eastAsia" w:ascii="Arial" w:hAnsi="Arial" w:cs="Arial"/>
          <w:b/>
          <w:bCs/>
          <w:sz w:val="24"/>
          <w:szCs w:val="24"/>
          <w:lang w:val="en-US" w:eastAsia="zh-CN"/>
        </w:rPr>
      </w:pPr>
    </w:p>
    <w:p w14:paraId="23826373">
      <w:pPr>
        <w:rPr>
          <w:rFonts w:hint="eastAsia" w:ascii="Arial" w:hAnsi="Arial" w:cs="Arial"/>
          <w:b/>
          <w:bCs/>
          <w:sz w:val="24"/>
          <w:szCs w:val="24"/>
          <w:lang w:val="en-US" w:eastAsia="zh-CN"/>
        </w:rPr>
      </w:pPr>
    </w:p>
    <w:p w14:paraId="06037FA8">
      <w:pPr>
        <w:rPr>
          <w:rFonts w:hint="eastAsia" w:ascii="Arial" w:hAnsi="Arial" w:cs="Arial"/>
          <w:b/>
          <w:bCs/>
          <w:sz w:val="24"/>
          <w:szCs w:val="24"/>
          <w:lang w:val="en-US" w:eastAsia="zh-CN"/>
        </w:rPr>
      </w:pPr>
    </w:p>
    <w:p w14:paraId="4A9987D1">
      <w:pPr>
        <w:rPr>
          <w:rFonts w:hint="eastAsia" w:ascii="Arial" w:hAnsi="Arial" w:cs="Arial"/>
          <w:b/>
          <w:bCs/>
          <w:sz w:val="24"/>
          <w:szCs w:val="24"/>
          <w:lang w:val="en-US" w:eastAsia="zh-CN"/>
        </w:rPr>
      </w:pPr>
    </w:p>
    <w:p w14:paraId="5DBB3957">
      <w:pPr>
        <w:rPr>
          <w:rFonts w:hint="eastAsia" w:ascii="Arial" w:hAnsi="Arial" w:cs="Arial"/>
          <w:b/>
          <w:bCs/>
          <w:sz w:val="24"/>
          <w:szCs w:val="24"/>
          <w:lang w:val="en-US" w:eastAsia="zh-CN"/>
        </w:rPr>
      </w:pPr>
    </w:p>
    <w:p w14:paraId="73507238">
      <w:pPr>
        <w:rPr>
          <w:rFonts w:hint="eastAsia" w:ascii="Arial" w:hAnsi="Arial" w:cs="Arial"/>
          <w:b/>
          <w:bCs/>
          <w:sz w:val="24"/>
          <w:szCs w:val="24"/>
          <w:lang w:val="en-US" w:eastAsia="zh-CN"/>
        </w:rPr>
      </w:pPr>
    </w:p>
    <w:p w14:paraId="03254633">
      <w:pPr>
        <w:rPr>
          <w:rFonts w:hint="eastAsia" w:ascii="Arial" w:hAnsi="Arial" w:cs="Arial"/>
          <w:b/>
          <w:bCs/>
          <w:sz w:val="24"/>
          <w:szCs w:val="24"/>
          <w:lang w:val="en-US" w:eastAsia="zh-CN"/>
        </w:rPr>
      </w:pPr>
    </w:p>
    <w:p w14:paraId="3876AC8A">
      <w:pPr>
        <w:rPr>
          <w:rFonts w:hint="eastAsia" w:ascii="Arial" w:hAnsi="Arial" w:cs="Arial"/>
          <w:b/>
          <w:bCs/>
          <w:sz w:val="24"/>
          <w:szCs w:val="24"/>
          <w:lang w:val="en-US" w:eastAsia="zh-CN"/>
        </w:rPr>
      </w:pPr>
    </w:p>
    <w:p w14:paraId="4179F75D">
      <w:pPr>
        <w:rPr>
          <w:rFonts w:hint="eastAsia" w:ascii="Arial" w:hAnsi="Arial" w:cs="Arial"/>
          <w:b/>
          <w:bCs/>
          <w:sz w:val="24"/>
          <w:szCs w:val="24"/>
          <w:lang w:val="en-US" w:eastAsia="zh-CN"/>
        </w:rPr>
      </w:pPr>
      <w:r>
        <w:rPr>
          <w:rFonts w:hint="eastAsia" w:ascii="Arial" w:hAnsi="Arial" w:cs="Arial"/>
          <w:b/>
          <w:bCs/>
          <w:sz w:val="24"/>
          <w:szCs w:val="24"/>
          <w:lang w:val="en-US" w:eastAsia="zh-CN"/>
        </w:rPr>
        <w:t>PRACTICAL APPLICATION :</w:t>
      </w:r>
    </w:p>
    <w:p w14:paraId="330D2120">
      <w:pPr>
        <w:rPr>
          <w:rFonts w:hint="eastAsia" w:ascii="Arial" w:hAnsi="Arial" w:cs="Arial"/>
          <w:b/>
          <w:bCs/>
          <w:sz w:val="24"/>
          <w:szCs w:val="24"/>
          <w:lang w:val="en-US" w:eastAsia="zh-CN"/>
        </w:rPr>
      </w:pPr>
    </w:p>
    <w:p w14:paraId="1EC2C50B">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r>
        <w:rPr>
          <w:rFonts w:hint="default" w:ascii="Arial" w:hAnsi="Arial" w:cs="Arial"/>
          <w:b w:val="0"/>
          <w:bCs w:val="0"/>
          <w:color w:val="auto"/>
          <w:sz w:val="24"/>
          <w:szCs w:val="24"/>
          <w:lang w:val="en-US" w:eastAsia="zh-CN"/>
        </w:rPr>
        <w:t xml:space="preserve">Training for Customers on </w:t>
      </w:r>
      <w:r>
        <w:rPr>
          <w:rFonts w:hint="eastAsia" w:ascii="Arial" w:hAnsi="Arial" w:cs="Arial"/>
          <w:b w:val="0"/>
          <w:bCs w:val="0"/>
          <w:color w:val="auto"/>
          <w:sz w:val="24"/>
          <w:szCs w:val="24"/>
          <w:lang w:val="en-US" w:eastAsia="zh-CN"/>
        </w:rPr>
        <w:t>KX</w:t>
      </w:r>
      <w:r>
        <w:rPr>
          <w:rFonts w:hint="default" w:ascii="Arial" w:hAnsi="Arial" w:cs="Arial"/>
          <w:b w:val="0"/>
          <w:bCs w:val="0"/>
          <w:color w:val="auto"/>
          <w:sz w:val="24"/>
          <w:szCs w:val="24"/>
          <w:lang w:val="en-US" w:eastAsia="zh-CN"/>
        </w:rPr>
        <w:t>H-9025-DP Intelligent Electric Hook Type Coil Winding Machine Operation</w:t>
      </w:r>
    </w:p>
    <w:p w14:paraId="3D3EC9D4">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p>
    <w:p w14:paraId="3D3C4D1D">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r>
        <w:rPr>
          <w:rFonts w:hint="eastAsia" w:ascii="Arial" w:hAnsi="Arial" w:cs="Arial"/>
          <w:b w:val="0"/>
          <w:bCs w:val="0"/>
          <w:color w:val="auto"/>
          <w:sz w:val="24"/>
          <w:szCs w:val="24"/>
          <w:lang w:val="en-US" w:eastAsia="zh-CN"/>
        </w:rPr>
        <w:t>1.</w:t>
      </w:r>
      <w:r>
        <w:rPr>
          <w:rFonts w:hint="default" w:ascii="Arial" w:hAnsi="Arial" w:cs="Arial"/>
          <w:b w:val="0"/>
          <w:bCs w:val="0"/>
          <w:color w:val="auto"/>
          <w:sz w:val="24"/>
          <w:szCs w:val="24"/>
          <w:lang w:val="en-US" w:eastAsia="zh-CN"/>
        </w:rPr>
        <w:t xml:space="preserve">All service engineers with 10 years of experience have received special technical training, including specialized expertise in the </w:t>
      </w:r>
      <w:r>
        <w:rPr>
          <w:rFonts w:hint="eastAsia" w:ascii="Arial" w:hAnsi="Arial" w:cs="Arial"/>
          <w:b w:val="0"/>
          <w:bCs w:val="0"/>
          <w:color w:val="auto"/>
          <w:sz w:val="24"/>
          <w:szCs w:val="24"/>
          <w:lang w:val="en-US" w:eastAsia="zh-CN"/>
        </w:rPr>
        <w:t>KX</w:t>
      </w:r>
      <w:r>
        <w:rPr>
          <w:rFonts w:hint="default" w:ascii="Arial" w:hAnsi="Arial" w:cs="Arial"/>
          <w:b w:val="0"/>
          <w:bCs w:val="0"/>
          <w:color w:val="auto"/>
          <w:sz w:val="24"/>
          <w:szCs w:val="24"/>
          <w:lang w:val="en-US" w:eastAsia="zh-CN"/>
        </w:rPr>
        <w:t>H-9025-DP Intelligent Electric Hook Type Coil Winding Machine, enabling them to effectively handle various breakdown issues specific to this intelligent hook-type winding equipment.</w:t>
      </w:r>
    </w:p>
    <w:p w14:paraId="21A7C707">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p>
    <w:p w14:paraId="75AFA761">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r>
        <w:rPr>
          <w:rFonts w:hint="eastAsia" w:ascii="Arial" w:hAnsi="Arial" w:cs="Arial"/>
          <w:b w:val="0"/>
          <w:bCs w:val="0"/>
          <w:color w:val="auto"/>
          <w:sz w:val="24"/>
          <w:szCs w:val="24"/>
          <w:lang w:val="en-US" w:eastAsia="zh-CN"/>
        </w:rPr>
        <w:t>2.</w:t>
      </w:r>
      <w:r>
        <w:rPr>
          <w:rFonts w:hint="default" w:ascii="Arial" w:hAnsi="Arial" w:cs="Arial"/>
          <w:b w:val="0"/>
          <w:bCs w:val="0"/>
          <w:color w:val="auto"/>
          <w:sz w:val="24"/>
          <w:szCs w:val="24"/>
          <w:lang w:val="en-US" w:eastAsia="zh-CN"/>
        </w:rPr>
        <w:t xml:space="preserve">We guide users to accurately operate and maintain the </w:t>
      </w:r>
      <w:r>
        <w:rPr>
          <w:rFonts w:hint="eastAsia" w:ascii="Arial" w:hAnsi="Arial" w:cs="Arial"/>
          <w:b w:val="0"/>
          <w:bCs w:val="0"/>
          <w:color w:val="auto"/>
          <w:sz w:val="24"/>
          <w:szCs w:val="24"/>
          <w:lang w:val="en-US" w:eastAsia="zh-CN"/>
        </w:rPr>
        <w:t>KX</w:t>
      </w:r>
      <w:r>
        <w:rPr>
          <w:rFonts w:hint="default" w:ascii="Arial" w:hAnsi="Arial" w:cs="Arial"/>
          <w:b w:val="0"/>
          <w:bCs w:val="0"/>
          <w:color w:val="auto"/>
          <w:sz w:val="24"/>
          <w:szCs w:val="24"/>
          <w:lang w:val="en-US" w:eastAsia="zh-CN"/>
        </w:rPr>
        <w:t>H-9025-DP Intelligent Electric Hook Type Coil Winding Machine—with focused attention to its intelligent control systems, electric hook mechanisms, and precision winding adjustments—while providing free consultation about the production process technology of electronic products, particularly those involving coil winding applications.</w:t>
      </w:r>
    </w:p>
    <w:p w14:paraId="6CE95C2F">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p>
    <w:p w14:paraId="2CEE4BB9">
      <w:pPr>
        <w:pStyle w:val="5"/>
        <w:keepNext w:val="0"/>
        <w:keepLines w:val="0"/>
        <w:widowControl/>
        <w:suppressLineNumbers w:val="0"/>
        <w:spacing w:before="0" w:beforeAutospacing="0" w:after="0" w:afterAutospacing="0"/>
        <w:ind w:left="0" w:right="0"/>
        <w:rPr>
          <w:rFonts w:hint="default" w:ascii="Arial" w:hAnsi="Arial" w:cs="Arial"/>
          <w:b w:val="0"/>
          <w:bCs w:val="0"/>
          <w:color w:val="auto"/>
          <w:sz w:val="24"/>
          <w:szCs w:val="24"/>
          <w:lang w:val="en-US" w:eastAsia="zh-CN"/>
        </w:rPr>
      </w:pPr>
      <w:r>
        <w:rPr>
          <w:rFonts w:hint="eastAsia" w:ascii="Arial" w:hAnsi="Arial" w:cs="Arial"/>
          <w:b w:val="0"/>
          <w:bCs w:val="0"/>
          <w:color w:val="auto"/>
          <w:sz w:val="24"/>
          <w:szCs w:val="24"/>
          <w:lang w:val="en-US" w:eastAsia="zh-CN"/>
        </w:rPr>
        <w:t>3.</w:t>
      </w:r>
      <w:r>
        <w:rPr>
          <w:rFonts w:hint="default" w:ascii="Arial" w:hAnsi="Arial" w:cs="Arial"/>
          <w:b w:val="0"/>
          <w:bCs w:val="0"/>
          <w:color w:val="auto"/>
          <w:sz w:val="24"/>
          <w:szCs w:val="24"/>
          <w:lang w:val="en-US" w:eastAsia="zh-CN"/>
        </w:rPr>
        <w:t xml:space="preserve">To ensure the </w:t>
      </w:r>
      <w:r>
        <w:rPr>
          <w:rFonts w:hint="eastAsia" w:ascii="Arial" w:hAnsi="Arial" w:cs="Arial"/>
          <w:b w:val="0"/>
          <w:bCs w:val="0"/>
          <w:color w:val="auto"/>
          <w:sz w:val="24"/>
          <w:szCs w:val="24"/>
          <w:lang w:val="en-US" w:eastAsia="zh-CN"/>
        </w:rPr>
        <w:t>KX</w:t>
      </w:r>
      <w:r>
        <w:rPr>
          <w:rFonts w:hint="default" w:ascii="Arial" w:hAnsi="Arial" w:cs="Arial"/>
          <w:b w:val="0"/>
          <w:bCs w:val="0"/>
          <w:color w:val="auto"/>
          <w:sz w:val="24"/>
          <w:szCs w:val="24"/>
          <w:lang w:val="en-US" w:eastAsia="zh-CN"/>
        </w:rPr>
        <w:t>H-9025-DP Intelligent Electric Hook Type Coil Winding Machine operates normally, we conduct dedicated training on its intelligent functions, hook-type winding procedures, usage, and maintenance through English manuals, model-specific instructional videos, and online guidance, tailored to the unique requirements of this intelligent electric hook-type coil winding equipment.</w:t>
      </w:r>
    </w:p>
    <w:p w14:paraId="5E094A6D">
      <w:pPr>
        <w:pStyle w:val="5"/>
        <w:keepNext w:val="0"/>
        <w:keepLines w:val="0"/>
        <w:widowControl/>
        <w:suppressLineNumbers w:val="0"/>
        <w:spacing w:before="0" w:beforeAutospacing="0" w:after="0" w:afterAutospacing="0"/>
        <w:ind w:left="0" w:right="0"/>
        <w:jc w:val="center"/>
        <w:rPr>
          <w:rFonts w:hint="default" w:ascii="Arial" w:hAnsi="Arial" w:cs="Arial"/>
          <w:b/>
          <w:bCs/>
          <w:sz w:val="24"/>
          <w:szCs w:val="24"/>
          <w:lang w:val="en-US" w:eastAsia="zh-CN"/>
        </w:rPr>
      </w:pPr>
      <w:r>
        <w:rPr>
          <w:rFonts w:hint="default" w:ascii="Arial" w:hAnsi="Arial" w:cs="Arial"/>
          <w:b/>
          <w:bCs/>
          <w:sz w:val="24"/>
          <w:szCs w:val="24"/>
          <w:lang w:val="en-US" w:eastAsia="zh-CN"/>
        </w:rPr>
        <w:drawing>
          <wp:inline distT="0" distB="0" distL="114300" distR="114300">
            <wp:extent cx="3249930" cy="3249930"/>
            <wp:effectExtent l="0" t="0" r="11430" b="11430"/>
            <wp:docPr id="3" name="图片 1" descr="最终应用场景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最终应用场景拼图"/>
                    <pic:cNvPicPr>
                      <a:picLocks noChangeAspect="1"/>
                    </pic:cNvPicPr>
                  </pic:nvPicPr>
                  <pic:blipFill>
                    <a:blip r:embed="rId10"/>
                    <a:stretch>
                      <a:fillRect/>
                    </a:stretch>
                  </pic:blipFill>
                  <pic:spPr>
                    <a:xfrm>
                      <a:off x="0" y="0"/>
                      <a:ext cx="3249930" cy="3249930"/>
                    </a:xfrm>
                    <a:prstGeom prst="rect">
                      <a:avLst/>
                    </a:prstGeom>
                    <a:noFill/>
                    <a:ln>
                      <a:noFill/>
                    </a:ln>
                  </pic:spPr>
                </pic:pic>
              </a:graphicData>
            </a:graphic>
          </wp:inline>
        </w:drawing>
      </w:r>
    </w:p>
    <w:p w14:paraId="4D7DAFF5">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7DF625C1">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67658D7E">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7984A1E4">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7BED6803">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p>
    <w:p w14:paraId="265FD0B0">
      <w:pPr>
        <w:pStyle w:val="5"/>
        <w:keepNext w:val="0"/>
        <w:keepLines w:val="0"/>
        <w:widowControl/>
        <w:suppressLineNumbers w:val="0"/>
        <w:spacing w:before="0" w:beforeAutospacing="0" w:after="0" w:afterAutospacing="0"/>
        <w:ind w:left="0" w:right="0"/>
        <w:rPr>
          <w:rFonts w:hint="eastAsia" w:ascii="Arial" w:hAnsi="Arial" w:cs="Arial"/>
          <w:b/>
          <w:bCs/>
          <w:sz w:val="24"/>
          <w:szCs w:val="24"/>
          <w:lang w:val="en-US" w:eastAsia="zh-CN"/>
        </w:rPr>
      </w:pPr>
      <w:r>
        <w:rPr>
          <w:rFonts w:hint="eastAsia" w:ascii="Arial" w:hAnsi="Arial" w:cs="Arial"/>
          <w:b/>
          <w:bCs/>
          <w:sz w:val="24"/>
          <w:szCs w:val="24"/>
          <w:lang w:val="en-US" w:eastAsia="zh-CN"/>
        </w:rPr>
        <w:t>PACKAGING:</w:t>
      </w:r>
    </w:p>
    <w:p w14:paraId="5C5233E8">
      <w:pPr>
        <w:pStyle w:val="5"/>
        <w:keepNext w:val="0"/>
        <w:keepLines w:val="0"/>
        <w:widowControl/>
        <w:suppressLineNumbers w:val="0"/>
        <w:spacing w:before="0" w:beforeAutospacing="0" w:after="0" w:afterAutospacing="0"/>
        <w:ind w:left="0" w:right="0"/>
        <w:rPr>
          <w:rFonts w:hint="eastAsia" w:ascii="Arial" w:hAnsi="Arial" w:cs="Arial"/>
          <w:b/>
          <w:bCs/>
          <w:sz w:val="24"/>
          <w:szCs w:val="24"/>
          <w:lang w:val="en-US" w:eastAsia="zh-CN"/>
        </w:rPr>
      </w:pPr>
    </w:p>
    <w:p w14:paraId="03164AC9">
      <w:pPr>
        <w:pStyle w:val="5"/>
        <w:keepNext w:val="0"/>
        <w:keepLines w:val="0"/>
        <w:widowControl/>
        <w:suppressLineNumbers w:val="0"/>
        <w:spacing w:before="0" w:beforeAutospacing="0" w:after="0" w:afterAutospacing="0"/>
        <w:ind w:left="0" w:right="0"/>
        <w:rPr>
          <w:rFonts w:hint="eastAsia" w:ascii="Arial" w:hAnsi="Arial" w:eastAsia="宋体" w:cs="Arial"/>
          <w:sz w:val="24"/>
          <w:szCs w:val="24"/>
          <w:lang w:eastAsia="zh-CN"/>
        </w:rPr>
      </w:pPr>
      <w:r>
        <w:rPr>
          <w:rFonts w:hint="default" w:ascii="Arial" w:hAnsi="Arial" w:eastAsia="宋体" w:cs="Arial"/>
          <w:sz w:val="24"/>
          <w:szCs w:val="24"/>
        </w:rPr>
        <w:t>Packaging Material: Carton/Wooden case with foam inside.</w:t>
      </w:r>
    </w:p>
    <w:p w14:paraId="00531E07">
      <w:pPr>
        <w:pStyle w:val="5"/>
        <w:keepNext w:val="0"/>
        <w:keepLines w:val="0"/>
        <w:widowControl/>
        <w:suppressLineNumbers w:val="0"/>
        <w:spacing w:before="0" w:beforeAutospacing="0" w:after="0" w:afterAutospacing="0"/>
        <w:ind w:left="0" w:right="0"/>
        <w:rPr>
          <w:rFonts w:hint="eastAsia" w:ascii="Arial" w:hAnsi="Arial" w:eastAsia="宋体" w:cs="Arial"/>
          <w:sz w:val="24"/>
          <w:szCs w:val="24"/>
          <w:lang w:eastAsia="zh-CN"/>
        </w:rPr>
      </w:pPr>
      <w:r>
        <w:rPr>
          <w:rFonts w:hint="default" w:ascii="Arial" w:hAnsi="Arial" w:eastAsia="宋体" w:cs="Arial"/>
          <w:sz w:val="24"/>
          <w:szCs w:val="24"/>
        </w:rPr>
        <w:t>1.General package(Paper carton or plastic bag): For small euipped parts for </w:t>
      </w:r>
      <w:r>
        <w:rPr>
          <w:rFonts w:hint="default" w:ascii="Arial" w:hAnsi="Arial" w:cs="Arial"/>
          <w:b w:val="0"/>
          <w:bCs w:val="0"/>
          <w:sz w:val="24"/>
          <w:szCs w:val="24"/>
          <w:lang w:val="en-US" w:eastAsia="zh-CN"/>
        </w:rPr>
        <w:t>Hook Type Transformer Winding Machine</w:t>
      </w:r>
      <w:r>
        <w:rPr>
          <w:rFonts w:hint="default" w:ascii="Arial" w:hAnsi="Arial" w:eastAsia="宋体" w:cs="Arial"/>
          <w:sz w:val="24"/>
          <w:szCs w:val="24"/>
        </w:rPr>
        <w:t>, Package it with form and pack paper to guarantee unbroken during the transport.</w:t>
      </w:r>
    </w:p>
    <w:p w14:paraId="77AE63E2">
      <w:pPr>
        <w:pStyle w:val="5"/>
        <w:keepNext w:val="0"/>
        <w:keepLines w:val="0"/>
        <w:widowControl/>
        <w:suppressLineNumbers w:val="0"/>
        <w:spacing w:before="0" w:beforeAutospacing="0" w:after="0" w:afterAutospacing="0"/>
        <w:ind w:left="0" w:right="0"/>
        <w:rPr>
          <w:rFonts w:hint="default" w:ascii="Arial" w:hAnsi="Arial" w:cs="Arial"/>
          <w:b/>
          <w:bCs/>
          <w:sz w:val="24"/>
          <w:szCs w:val="24"/>
          <w:lang w:val="en-US" w:eastAsia="zh-CN"/>
        </w:rPr>
      </w:pPr>
      <w:r>
        <w:rPr>
          <w:rFonts w:hint="default" w:ascii="Arial" w:hAnsi="Arial" w:eastAsia="宋体" w:cs="Arial"/>
          <w:sz w:val="24"/>
          <w:szCs w:val="24"/>
        </w:rPr>
        <w:t>2.Wooden</w:t>
      </w:r>
      <w:r>
        <w:rPr>
          <w:rFonts w:hint="eastAsia" w:ascii="Arial" w:hAnsi="Arial" w:cs="Arial"/>
          <w:sz w:val="24"/>
          <w:szCs w:val="24"/>
          <w:lang w:val="en-US" w:eastAsia="zh-CN"/>
        </w:rPr>
        <w:t xml:space="preserve"> </w:t>
      </w:r>
      <w:r>
        <w:rPr>
          <w:rFonts w:hint="default" w:ascii="Arial" w:hAnsi="Arial" w:eastAsia="宋体" w:cs="Arial"/>
          <w:sz w:val="24"/>
          <w:szCs w:val="24"/>
        </w:rPr>
        <w:t>case package: For larger scale </w:t>
      </w:r>
      <w:r>
        <w:rPr>
          <w:rFonts w:hint="default" w:ascii="Arial" w:hAnsi="Arial" w:cs="Arial"/>
          <w:b w:val="0"/>
          <w:bCs w:val="0"/>
          <w:sz w:val="24"/>
          <w:szCs w:val="24"/>
          <w:lang w:val="en-US" w:eastAsia="zh-CN"/>
        </w:rPr>
        <w:t>Hook Type Transformer Winding Machine</w:t>
      </w:r>
      <w:r>
        <w:rPr>
          <w:rFonts w:hint="default" w:ascii="Arial" w:hAnsi="Arial" w:eastAsia="宋体" w:cs="Arial"/>
          <w:sz w:val="24"/>
          <w:szCs w:val="24"/>
        </w:rPr>
        <w:t>,we have special skill</w:t>
      </w:r>
      <w:r>
        <w:rPr>
          <w:rFonts w:hint="eastAsia" w:ascii="Arial" w:hAnsi="Arial" w:cs="Arial"/>
          <w:sz w:val="24"/>
          <w:szCs w:val="24"/>
          <w:lang w:val="en-US" w:eastAsia="zh-CN"/>
        </w:rPr>
        <w:t>e</w:t>
      </w:r>
      <w:r>
        <w:rPr>
          <w:rFonts w:hint="default" w:ascii="Arial" w:hAnsi="Arial" w:eastAsia="宋体" w:cs="Arial"/>
          <w:sz w:val="24"/>
          <w:szCs w:val="24"/>
        </w:rPr>
        <w:t>d</w:t>
      </w:r>
      <w:r>
        <w:rPr>
          <w:rFonts w:hint="eastAsia" w:ascii="Arial" w:hAnsi="Arial" w:cs="Arial"/>
          <w:sz w:val="24"/>
          <w:szCs w:val="24"/>
          <w:lang w:val="en-US" w:eastAsia="zh-CN"/>
        </w:rPr>
        <w:t xml:space="preserve"> </w:t>
      </w:r>
      <w:r>
        <w:rPr>
          <w:rFonts w:hint="default" w:ascii="Arial" w:hAnsi="Arial" w:eastAsia="宋体" w:cs="Arial"/>
          <w:sz w:val="24"/>
          <w:szCs w:val="24"/>
        </w:rPr>
        <w:t>carpenter, who would make the proper wooden case with exact thickness,density,length. The up arrow ↑marked on the outer wooden case. Buffer material would be put in the wooden case to prevent crack and shock.</w:t>
      </w:r>
    </w:p>
    <w:p w14:paraId="00FE9608">
      <w:pPr>
        <w:rPr>
          <w:rFonts w:hint="eastAsia" w:ascii="Arial" w:hAnsi="Arial" w:cs="Arial"/>
          <w:b/>
          <w:bCs/>
          <w:sz w:val="24"/>
          <w:szCs w:val="24"/>
          <w:lang w:val="en-US" w:eastAsia="zh-CN"/>
        </w:rPr>
      </w:pPr>
    </w:p>
    <w:p w14:paraId="633B722A">
      <w:pPr>
        <w:rPr>
          <w:rFonts w:hint="eastAsia" w:ascii="Arial" w:hAnsi="Arial" w:cs="Arial"/>
          <w:b/>
          <w:bCs/>
          <w:sz w:val="24"/>
          <w:szCs w:val="24"/>
          <w:lang w:val="en-US" w:eastAsia="zh-CN"/>
        </w:rPr>
      </w:pPr>
    </w:p>
    <w:p w14:paraId="75559D2D">
      <w:pPr>
        <w:rPr>
          <w:rFonts w:hint="eastAsia" w:ascii="Arial" w:hAnsi="Arial" w:cs="Arial"/>
          <w:b/>
          <w:bCs/>
          <w:sz w:val="24"/>
          <w:szCs w:val="24"/>
          <w:lang w:val="en-US" w:eastAsia="zh-CN"/>
        </w:rPr>
      </w:pPr>
      <w:r>
        <w:rPr>
          <w:rFonts w:hint="eastAsia" w:ascii="Arial" w:hAnsi="Arial" w:cs="Arial"/>
          <w:b/>
          <w:bCs/>
          <w:sz w:val="24"/>
          <w:szCs w:val="24"/>
          <w:lang w:val="en-US" w:eastAsia="zh-CN"/>
        </w:rPr>
        <w:drawing>
          <wp:inline distT="0" distB="0" distL="114300" distR="114300">
            <wp:extent cx="3215005" cy="1809115"/>
            <wp:effectExtent l="0" t="0" r="635" b="4445"/>
            <wp:docPr id="1" name="图片 1" descr="半自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半自动2"/>
                    <pic:cNvPicPr>
                      <a:picLocks noChangeAspect="1"/>
                    </pic:cNvPicPr>
                  </pic:nvPicPr>
                  <pic:blipFill>
                    <a:blip r:embed="rId11"/>
                    <a:stretch>
                      <a:fillRect/>
                    </a:stretch>
                  </pic:blipFill>
                  <pic:spPr>
                    <a:xfrm>
                      <a:off x="0" y="0"/>
                      <a:ext cx="3215005" cy="1809115"/>
                    </a:xfrm>
                    <a:prstGeom prst="rect">
                      <a:avLst/>
                    </a:prstGeom>
                  </pic:spPr>
                </pic:pic>
              </a:graphicData>
            </a:graphic>
          </wp:inline>
        </w:drawing>
      </w:r>
      <w:r>
        <w:rPr>
          <w:rFonts w:hint="eastAsia" w:ascii="Arial" w:hAnsi="Arial" w:cs="Arial"/>
          <w:b/>
          <w:bCs/>
          <w:sz w:val="24"/>
          <w:szCs w:val="24"/>
          <w:lang w:val="en-US" w:eastAsia="zh-CN"/>
        </w:rPr>
        <w:drawing>
          <wp:inline distT="0" distB="0" distL="114300" distR="114300">
            <wp:extent cx="2413000" cy="1809115"/>
            <wp:effectExtent l="0" t="0" r="10160" b="4445"/>
            <wp:docPr id="5" name="图片 5" descr="半自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半自动1"/>
                    <pic:cNvPicPr>
                      <a:picLocks noChangeAspect="1"/>
                    </pic:cNvPicPr>
                  </pic:nvPicPr>
                  <pic:blipFill>
                    <a:blip r:embed="rId12"/>
                    <a:stretch>
                      <a:fillRect/>
                    </a:stretch>
                  </pic:blipFill>
                  <pic:spPr>
                    <a:xfrm>
                      <a:off x="0" y="0"/>
                      <a:ext cx="2413000" cy="1809115"/>
                    </a:xfrm>
                    <a:prstGeom prst="rect">
                      <a:avLst/>
                    </a:prstGeom>
                  </pic:spPr>
                </pic:pic>
              </a:graphicData>
            </a:graphic>
          </wp:inline>
        </w:drawing>
      </w:r>
    </w:p>
    <w:p w14:paraId="4E9661D3">
      <w:pPr>
        <w:rPr>
          <w:rFonts w:hint="eastAsia" w:ascii="Arial" w:hAnsi="Arial" w:cs="Arial"/>
          <w:b/>
          <w:bCs/>
          <w:sz w:val="24"/>
          <w:szCs w:val="24"/>
          <w:lang w:val="en-US" w:eastAsia="zh-CN"/>
        </w:rPr>
      </w:pPr>
    </w:p>
    <w:p w14:paraId="4ADB867F">
      <w:pPr>
        <w:rPr>
          <w:rFonts w:hint="eastAsia" w:ascii="Arial" w:hAnsi="Arial" w:cs="Arial"/>
          <w:b/>
          <w:bCs/>
          <w:sz w:val="24"/>
          <w:szCs w:val="24"/>
          <w:lang w:val="en-US" w:eastAsia="zh-CN"/>
        </w:rPr>
      </w:pPr>
    </w:p>
    <w:p w14:paraId="23DB379C">
      <w:pPr>
        <w:rPr>
          <w:rFonts w:hint="eastAsia" w:ascii="Arial" w:hAnsi="Arial" w:cs="Arial"/>
          <w:b/>
          <w:bCs/>
          <w:sz w:val="24"/>
          <w:szCs w:val="24"/>
          <w:lang w:val="en-US" w:eastAsia="zh-CN"/>
        </w:rPr>
      </w:pPr>
    </w:p>
    <w:p w14:paraId="2B2D7D29">
      <w:pPr>
        <w:rPr>
          <w:rFonts w:hint="eastAsia" w:ascii="Arial" w:hAnsi="Arial" w:cs="Arial"/>
          <w:b/>
          <w:bCs/>
          <w:sz w:val="24"/>
          <w:szCs w:val="24"/>
          <w:lang w:val="en-US" w:eastAsia="zh-CN"/>
        </w:rPr>
      </w:pPr>
    </w:p>
    <w:p w14:paraId="498AD53A">
      <w:pPr>
        <w:rPr>
          <w:rFonts w:hint="default" w:ascii="Arial" w:hAnsi="Arial" w:cs="Arial"/>
          <w:b/>
          <w:bCs/>
          <w:sz w:val="24"/>
          <w:szCs w:val="24"/>
          <w:lang w:val="en-US" w:eastAsia="zh-CN"/>
        </w:rPr>
      </w:pPr>
    </w:p>
    <w:p w14:paraId="5E617970">
      <w:pPr>
        <w:rPr>
          <w:rFonts w:hint="eastAsia" w:ascii="Arial" w:hAnsi="Arial" w:cs="Arial"/>
          <w:b/>
          <w:bCs/>
          <w:sz w:val="24"/>
          <w:szCs w:val="24"/>
          <w:lang w:val="en-US" w:eastAsia="zh-CN"/>
        </w:rPr>
      </w:pPr>
      <w:r>
        <w:rPr>
          <w:rFonts w:hint="eastAsia" w:ascii="Arial" w:hAnsi="Arial" w:cs="Arial"/>
          <w:b/>
          <w:bCs/>
          <w:sz w:val="24"/>
          <w:szCs w:val="24"/>
          <w:lang w:val="en-US" w:eastAsia="zh-CN"/>
        </w:rPr>
        <w:t>FACTORY:</w:t>
      </w:r>
    </w:p>
    <w:p w14:paraId="775C2E9C">
      <w:pPr>
        <w:jc w:val="left"/>
        <w:rPr>
          <w:rFonts w:hint="eastAsia" w:ascii="Arial" w:hAnsi="Arial" w:cs="Arial"/>
          <w:b w:val="0"/>
          <w:bCs w:val="0"/>
          <w:sz w:val="24"/>
          <w:szCs w:val="24"/>
          <w:lang w:val="en-US" w:eastAsia="zh-CN"/>
        </w:rPr>
      </w:pPr>
      <w:r>
        <w:rPr>
          <w:rFonts w:hint="eastAsia" w:ascii="Arial" w:hAnsi="Arial" w:cs="Arial"/>
          <w:b w:val="0"/>
          <w:bCs w:val="0"/>
          <w:sz w:val="24"/>
          <w:szCs w:val="24"/>
          <w:lang w:val="en-US" w:eastAsia="zh-CN"/>
        </w:rPr>
        <w:t>We, KIOXIA LIGHT RING EQUIPMENT GROUP CO.,LTD., have been experts in winding machine lines for 28 years, with our advanced product portfolio featuring smart winding solutions like the KXH-9025-DP Intelligent Electric Hook Type Coil Winding Machine—an intelligent system equipped with electric hook technology for precise coil winding, embodying our technical prowess in smart manufacturing equipment.</w:t>
      </w:r>
      <w:bookmarkStart w:id="0" w:name="_GoBack"/>
      <w:bookmarkEnd w:id="0"/>
    </w:p>
    <w:p w14:paraId="4F37B1D1">
      <w:pPr>
        <w:jc w:val="left"/>
        <w:rPr>
          <w:rFonts w:hint="eastAsia" w:ascii="Arial" w:hAnsi="Arial" w:cs="Arial"/>
          <w:b w:val="0"/>
          <w:bCs w:val="0"/>
          <w:sz w:val="24"/>
          <w:szCs w:val="24"/>
          <w:lang w:val="en-US" w:eastAsia="zh-CN"/>
        </w:rPr>
      </w:pPr>
    </w:p>
    <w:p w14:paraId="7D7DE07B">
      <w:pPr>
        <w:jc w:val="left"/>
        <w:rPr>
          <w:rFonts w:hint="eastAsia" w:ascii="Arial" w:hAnsi="Arial" w:cs="Arial"/>
          <w:b w:val="0"/>
          <w:bCs w:val="0"/>
          <w:sz w:val="24"/>
          <w:szCs w:val="24"/>
          <w:lang w:val="en-US" w:eastAsia="zh-CN"/>
        </w:rPr>
      </w:pPr>
      <w:r>
        <w:rPr>
          <w:rFonts w:hint="eastAsia" w:ascii="Arial" w:hAnsi="Arial" w:cs="Arial"/>
          <w:b w:val="0"/>
          <w:bCs w:val="0"/>
          <w:sz w:val="24"/>
          <w:szCs w:val="24"/>
          <w:lang w:val="en-US" w:eastAsia="zh-CN"/>
        </w:rPr>
        <w:t>Our KIOXIA LIGHT RING brand holds authoritative certifications and recognitions, including ISO9001:2015, CE approvals, multiple machine patents (encompassing key innovations in models like the KXH-9025-DP Intelligent Electric Hook Type Coil Winding Machine), and the official designation of "high-tech enterprise" by the government. These credentials fully validate the reliability, intelligence, and technical excellence of our entire product range, reinforcing our commitment to delivering advanced winding solutions for diverse coil manufacturing needs.</w:t>
      </w:r>
    </w:p>
    <w:p w14:paraId="6721ED08">
      <w:pPr>
        <w:jc w:val="center"/>
        <w:rPr>
          <w:rFonts w:hint="default" w:ascii="Arial" w:hAnsi="Arial" w:cs="Arial"/>
          <w:b/>
          <w:bCs/>
          <w:sz w:val="24"/>
          <w:szCs w:val="24"/>
          <w:lang w:val="en-US" w:eastAsia="zh-CN"/>
        </w:rPr>
      </w:pPr>
      <w:r>
        <w:rPr>
          <w:rFonts w:hint="default" w:ascii="Arial" w:hAnsi="Arial" w:cs="Arial"/>
          <w:b/>
          <w:bCs/>
          <w:sz w:val="24"/>
          <w:szCs w:val="24"/>
          <w:lang w:val="en-US" w:eastAsia="zh-CN"/>
        </w:rPr>
        <w:drawing>
          <wp:inline distT="0" distB="0" distL="114300" distR="114300">
            <wp:extent cx="5732780" cy="4297680"/>
            <wp:effectExtent l="0" t="0" r="12700" b="0"/>
            <wp:docPr id="11" name="图片 11" descr="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K"/>
                    <pic:cNvPicPr>
                      <a:picLocks noChangeAspect="1"/>
                    </pic:cNvPicPr>
                  </pic:nvPicPr>
                  <pic:blipFill>
                    <a:blip r:embed="rId13"/>
                    <a:stretch>
                      <a:fillRect/>
                    </a:stretch>
                  </pic:blipFill>
                  <pic:spPr>
                    <a:xfrm>
                      <a:off x="0" y="0"/>
                      <a:ext cx="5732780" cy="4297680"/>
                    </a:xfrm>
                    <a:prstGeom prst="rect">
                      <a:avLst/>
                    </a:prstGeom>
                  </pic:spPr>
                </pic:pic>
              </a:graphicData>
            </a:graphic>
          </wp:inline>
        </w:drawing>
      </w:r>
    </w:p>
    <w:p w14:paraId="2D1E1FBB">
      <w:pPr>
        <w:pStyle w:val="2"/>
        <w:spacing w:before="233"/>
        <w:jc w:val="both"/>
        <w:rPr>
          <w:rFonts w:hint="default" w:ascii="Arial" w:hAnsi="Arial" w:cs="Arial"/>
          <w:sz w:val="24"/>
          <w:szCs w:val="24"/>
        </w:rPr>
      </w:pPr>
      <w:r>
        <w:rPr>
          <w:rFonts w:hint="default" w:ascii="Arial" w:hAnsi="Arial" w:cs="Arial"/>
          <w:b/>
          <w:bCs/>
          <w:sz w:val="24"/>
          <w:szCs w:val="24"/>
          <w:lang w:val="en-US" w:eastAsia="zh-CN"/>
        </w:rPr>
        <w:drawing>
          <wp:inline distT="0" distB="0" distL="114300" distR="114300">
            <wp:extent cx="5779770" cy="3552825"/>
            <wp:effectExtent l="0" t="0" r="11430" b="9525"/>
            <wp:docPr id="2" name="图片 3" descr="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认证"/>
                    <pic:cNvPicPr>
                      <a:picLocks noChangeAspect="1"/>
                    </pic:cNvPicPr>
                  </pic:nvPicPr>
                  <pic:blipFill>
                    <a:blip r:embed="rId14"/>
                    <a:stretch>
                      <a:fillRect/>
                    </a:stretch>
                  </pic:blipFill>
                  <pic:spPr>
                    <a:xfrm>
                      <a:off x="0" y="0"/>
                      <a:ext cx="5779770" cy="3552825"/>
                    </a:xfrm>
                    <a:prstGeom prst="rect">
                      <a:avLst/>
                    </a:prstGeom>
                    <a:noFill/>
                    <a:ln>
                      <a:noFill/>
                    </a:ln>
                  </pic:spPr>
                </pic:pic>
              </a:graphicData>
            </a:graphic>
          </wp:inline>
        </w:drawing>
      </w:r>
    </w:p>
    <w:sectPr>
      <w:headerReference r:id="rId5" w:type="default"/>
      <w:footerReference r:id="rId6" w:type="default"/>
      <w:type w:val="continuous"/>
      <w:pgSz w:w="11910" w:h="16840"/>
      <w:pgMar w:top="1417" w:right="1440" w:bottom="1417"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D8E1">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EQUIPMENT GROUP CO.,LTD.</w:t>
    </w:r>
  </w:p>
  <w:p w14:paraId="196ECA41">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18"/>
        <w:szCs w:val="18"/>
        <w:lang w:val="en-US" w:eastAsia="zh-CN"/>
      </w:rPr>
      <w:t>Add: Building G, No.209 Zhonghuan East Road, Free Trade Zone (Airport Economic Zone), Tianjin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8A4F">
    <w:pPr>
      <w:pStyle w:val="4"/>
      <w:jc w:val="center"/>
      <w:rPr>
        <w:rFonts w:hint="default" w:ascii="Arial Black" w:hAnsi="Arial Black" w:cs="Arial Black"/>
        <w:lang w:val="en-US" w:eastAsia="zh-CN"/>
      </w:rPr>
    </w:pPr>
    <w:r>
      <w:rPr>
        <w:rFonts w:hint="default" w:ascii="Arial Black" w:hAnsi="Arial Black" w:cs="Arial Black"/>
        <w:sz w:val="21"/>
        <w:szCs w:val="21"/>
        <w:lang w:val="en-US" w:eastAsia="zh-CN"/>
      </w:rPr>
      <w:drawing>
        <wp:anchor distT="0" distB="0" distL="114300" distR="114300" simplePos="0" relativeHeight="251660288" behindDoc="0" locked="0" layoutInCell="1" allowOverlap="1">
          <wp:simplePos x="0" y="0"/>
          <wp:positionH relativeFrom="column">
            <wp:posOffset>4907280</wp:posOffset>
          </wp:positionH>
          <wp:positionV relativeFrom="paragraph">
            <wp:posOffset>228600</wp:posOffset>
          </wp:positionV>
          <wp:extent cx="1289685" cy="691515"/>
          <wp:effectExtent l="0" t="0" r="5715" b="9525"/>
          <wp:wrapNone/>
          <wp:docPr id="6" name="图片 1" descr="铠侠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铠侠二维码"/>
                  <pic:cNvPicPr>
                    <a:picLocks noChangeAspect="1"/>
                  </pic:cNvPicPr>
                </pic:nvPicPr>
                <pic:blipFill>
                  <a:blip r:embed="rId1"/>
                  <a:stretch>
                    <a:fillRect/>
                  </a:stretch>
                </pic:blipFill>
                <pic:spPr>
                  <a:xfrm>
                    <a:off x="0" y="0"/>
                    <a:ext cx="1289685" cy="691515"/>
                  </a:xfrm>
                  <a:prstGeom prst="rect">
                    <a:avLst/>
                  </a:prstGeom>
                  <a:noFill/>
                  <a:ln>
                    <a:noFill/>
                  </a:ln>
                </pic:spPr>
              </pic:pic>
            </a:graphicData>
          </a:graphic>
        </wp:anchor>
      </w:drawing>
    </w:r>
    <w:r>
      <w:rPr>
        <w:rFonts w:hint="eastAsia" w:ascii="Arial Black" w:hAnsi="Arial Black" w:cs="Arial Black"/>
        <w:sz w:val="30"/>
        <w:szCs w:val="30"/>
        <w:lang w:val="en-US" w:eastAsia="zh-CN"/>
      </w:rPr>
      <w:t>KIOXIA LIGHT RING EQUIPMENT GROUP CO.,LTD.</w:t>
    </w:r>
  </w:p>
  <w:p w14:paraId="39B01284">
    <w:pPr>
      <w:pStyle w:val="4"/>
      <w:jc w:val="center"/>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drawing>
        <wp:anchor distT="0" distB="0" distL="114300" distR="114300" simplePos="0" relativeHeight="251659264" behindDoc="1" locked="0" layoutInCell="1" allowOverlap="1">
          <wp:simplePos x="0" y="0"/>
          <wp:positionH relativeFrom="column">
            <wp:posOffset>80010</wp:posOffset>
          </wp:positionH>
          <wp:positionV relativeFrom="paragraph">
            <wp:posOffset>11430</wp:posOffset>
          </wp:positionV>
          <wp:extent cx="619760" cy="563880"/>
          <wp:effectExtent l="0" t="0" r="5080" b="0"/>
          <wp:wrapNone/>
          <wp:docPr id="7" name="图片 2" descr="D:/FMJ1/常用资料/铠侠logo .png铠侠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D:/FMJ1/常用资料/铠侠logo .png铠侠logo "/>
                  <pic:cNvPicPr>
                    <a:picLocks noChangeAspect="1"/>
                  </pic:cNvPicPr>
                </pic:nvPicPr>
                <pic:blipFill>
                  <a:blip r:embed="rId2"/>
                  <a:srcRect t="4507" b="4507"/>
                  <a:stretch>
                    <a:fillRect/>
                  </a:stretch>
                </pic:blipFill>
                <pic:spPr>
                  <a:xfrm>
                    <a:off x="0" y="0"/>
                    <a:ext cx="619760" cy="563880"/>
                  </a:xfrm>
                  <a:prstGeom prst="rect">
                    <a:avLst/>
                  </a:prstGeom>
                  <a:noFill/>
                  <a:ln>
                    <a:noFill/>
                  </a:ln>
                </pic:spPr>
              </pic:pic>
            </a:graphicData>
          </a:graphic>
        </wp:anchor>
      </w:drawing>
    </w:r>
    <w:r>
      <w:rPr>
        <w:rFonts w:hint="eastAsia" w:ascii="Arial Black" w:hAnsi="Arial Black" w:cs="Arial Black"/>
        <w:sz w:val="28"/>
        <w:szCs w:val="28"/>
        <w:lang w:val="en-US" w:eastAsia="zh-CN"/>
      </w:rPr>
      <w:t xml:space="preserve">  TEL/</w:t>
    </w:r>
    <w:r>
      <w:rPr>
        <w:rFonts w:hint="default" w:ascii="Arial Black" w:hAnsi="Arial Black" w:cs="Arial Black"/>
        <w:sz w:val="28"/>
        <w:szCs w:val="28"/>
        <w:lang w:val="en-US" w:eastAsia="zh-CN"/>
      </w:rPr>
      <w:t>WhatsApp: +86</w:t>
    </w:r>
    <w:r>
      <w:rPr>
        <w:rFonts w:hint="eastAsia" w:ascii="Arial Black" w:hAnsi="Arial Black" w:cs="Arial Black"/>
        <w:sz w:val="28"/>
        <w:szCs w:val="28"/>
        <w:lang w:val="en-US" w:eastAsia="zh-CN"/>
      </w:rPr>
      <w:t xml:space="preserve"> </w:t>
    </w:r>
    <w:r>
      <w:rPr>
        <w:rFonts w:hint="default" w:ascii="Arial Black" w:hAnsi="Arial Black" w:cs="Arial Black"/>
        <w:sz w:val="28"/>
        <w:szCs w:val="28"/>
        <w:lang w:val="en-US" w:eastAsia="zh-CN"/>
      </w:rPr>
      <w:t>17622605414</w:t>
    </w:r>
  </w:p>
  <w:p w14:paraId="6E95663A">
    <w:pPr>
      <w:pStyle w:val="4"/>
      <w:ind w:firstLine="1680" w:firstLineChars="800"/>
      <w:jc w:val="both"/>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t xml:space="preserve">Mail: </w:t>
    </w:r>
    <w:r>
      <w:rPr>
        <w:rFonts w:hint="eastAsia" w:ascii="Arial Black" w:hAnsi="Arial Black" w:cs="Arial Black"/>
        <w:sz w:val="21"/>
        <w:szCs w:val="21"/>
        <w:lang w:val="en-US" w:eastAsia="zh-CN"/>
      </w:rPr>
      <w:t>admin@transformercoilwindingmachine.com</w:t>
    </w:r>
  </w:p>
  <w:p w14:paraId="4C8CC732">
    <w:pPr>
      <w:pStyle w:val="4"/>
      <w:jc w:val="center"/>
    </w:pPr>
    <w:r>
      <w:rPr>
        <w:rFonts w:hint="eastAsia" w:ascii="Arial Black" w:hAnsi="Arial Black" w:cs="Arial Black"/>
        <w:sz w:val="21"/>
        <w:szCs w:val="21"/>
        <w:lang w:val="en-US" w:eastAsia="zh-CN"/>
      </w:rPr>
      <w:t xml:space="preserve">    </w:t>
    </w:r>
    <w:r>
      <w:rPr>
        <w:rFonts w:hint="default" w:ascii="Arial Black" w:hAnsi="Arial Black" w:cs="Arial Black"/>
        <w:sz w:val="21"/>
        <w:szCs w:val="21"/>
        <w:lang w:val="en-US" w:eastAsia="zh-CN"/>
      </w:rPr>
      <w:t>Web:</w:t>
    </w:r>
    <w:r>
      <w:rPr>
        <w:rFonts w:hint="eastAsia" w:ascii="Arial Black" w:hAnsi="Arial Black" w:cs="Arial Black"/>
        <w:sz w:val="21"/>
        <w:szCs w:val="21"/>
        <w:lang w:val="en-US" w:eastAsia="zh-CN"/>
      </w:rPr>
      <w:t>www.transformercoilwindingmachine.com</w:t>
    </w:r>
  </w:p>
  <w:p w14:paraId="0D0A3720">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5NTFmOTE3ZjMyZjUxZDQ3MjY1MjJkNzJmMjA4ZDMifQ=="/>
  </w:docVars>
  <w:rsids>
    <w:rsidRoot w:val="00000000"/>
    <w:rsid w:val="05DD3EAB"/>
    <w:rsid w:val="12747CB6"/>
    <w:rsid w:val="22310419"/>
    <w:rsid w:val="26CD1FD8"/>
    <w:rsid w:val="27F115D3"/>
    <w:rsid w:val="362C30FD"/>
    <w:rsid w:val="38FB5F66"/>
    <w:rsid w:val="3B3D2E6F"/>
    <w:rsid w:val="48551147"/>
    <w:rsid w:val="63966CB6"/>
    <w:rsid w:val="732221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en-US"/>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Times New Roman" w:hAnsi="Times New Roman" w:eastAsia="Times New Roman" w:cs="Times New Roman"/>
      <w:sz w:val="28"/>
      <w:szCs w:val="28"/>
      <w:lang w:val="en-US" w:eastAsia="en-US" w:bidi="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en-US" w:bidi="en-US"/>
    </w:rPr>
  </w:style>
  <w:style w:type="paragraph" w:customStyle="1" w:styleId="10">
    <w:name w:val="Table Paragraph"/>
    <w:basedOn w:val="1"/>
    <w:qFormat/>
    <w:uiPriority w:val="1"/>
    <w:pPr>
      <w:spacing w:before="18" w:line="273" w:lineRule="exact"/>
      <w:ind w:left="107"/>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634</Words>
  <Characters>3958</Characters>
  <TotalTime>0</TotalTime>
  <ScaleCrop>false</ScaleCrop>
  <LinksUpToDate>false</LinksUpToDate>
  <CharactersWithSpaces>4546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2022-03-25T03:26:00Z</dcterms:created>
  <dc:creator>番茄花园</dc:creator>
  <cp:lastModifiedBy>霞Alice-Grewin Tech</cp:lastModifiedBy>
  <dcterms:modified xsi:type="dcterms:W3CDTF">2025-11-21T06:39:03Z</dcterms:modified>
  <dc:title>LEADER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2020-09-23T00:00:00Z</vt:filetime>
  </property>
  <property fmtid="{D5CDD505-2E9C-101B-9397-08002B2CF9AE}" pid="3" name="Creator">
    <vt:lpwstr>Microsoft® Word 2019</vt:lpwstr>
  </property>
  <property fmtid="{D5CDD505-2E9C-101B-9397-08002B2CF9AE}" pid="4" name="LastSaved">
    <vt:filetime>2022-03-25T00:00:00Z</vt:filetime>
  </property>
  <property fmtid="{D5CDD505-2E9C-101B-9397-08002B2CF9AE}" pid="5" name="KSOProductBuildVer">
    <vt:lpwstr>2052-12.1.0.23542</vt:lpwstr>
  </property>
  <property fmtid="{D5CDD505-2E9C-101B-9397-08002B2CF9AE}" pid="6" name="ICV">
    <vt:lpwstr>BB1D181C10DB4E76A675CCBAC000266D</vt:lpwstr>
  </property>
  <property fmtid="{D5CDD505-2E9C-101B-9397-08002B2CF9AE}" pid="7" name="KSOTemplateDocerSaveRecord">
    <vt:lpwstr>eyJoZGlkIjoiZjNjYjFmZDlhM2E1OTBlYTI0NzZkNTkwNjU0MDY5ZWYiLCJ1c2VySWQiOiI0NTc3NzM3OTcifQ==</vt:lpwstr>
  </property>
</Properties>
</file>